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6EB" w14:textId="62DED015" w:rsidR="009B0E2F" w:rsidRDefault="00524F81" w:rsidP="003D5155">
      <w:pPr>
        <w:pStyle w:val="Title"/>
      </w:pPr>
      <w:r>
        <w:t>KIDWELLY TOWN COUNCIL</w:t>
      </w:r>
    </w:p>
    <w:p w14:paraId="6FD57AC3" w14:textId="77777777" w:rsidR="00C6249C" w:rsidRDefault="00C6249C">
      <w:pPr>
        <w:pStyle w:val="Title"/>
        <w:jc w:val="left"/>
      </w:pPr>
    </w:p>
    <w:p w14:paraId="1896E843" w14:textId="77777777" w:rsidR="00D530E4" w:rsidRDefault="00D530E4">
      <w:pPr>
        <w:pStyle w:val="Title"/>
        <w:jc w:val="left"/>
      </w:pPr>
    </w:p>
    <w:p w14:paraId="64949AC5" w14:textId="4B47B27B" w:rsidR="00EE2DBD" w:rsidRDefault="003B1D55">
      <w:pPr>
        <w:pStyle w:val="Title"/>
        <w:jc w:val="left"/>
      </w:pPr>
      <w:r>
        <w:t>1</w:t>
      </w:r>
      <w:r w:rsidR="005E65F0">
        <w:t>4</w:t>
      </w:r>
      <w:r w:rsidR="0049467E" w:rsidRPr="0049467E">
        <w:rPr>
          <w:vertAlign w:val="superscript"/>
        </w:rPr>
        <w:t>th</w:t>
      </w:r>
      <w:r w:rsidR="0049467E">
        <w:t xml:space="preserve"> </w:t>
      </w:r>
      <w:r w:rsidR="005E65F0">
        <w:t>NOVEM</w:t>
      </w:r>
      <w:r w:rsidR="00D66FF7">
        <w:t>BER</w:t>
      </w:r>
      <w:r w:rsidR="00524F81">
        <w:t xml:space="preserve"> 202</w:t>
      </w:r>
      <w:r w:rsidR="00F8135D">
        <w:t>3</w:t>
      </w:r>
      <w:r w:rsidR="00524F81">
        <w:t xml:space="preserve"> 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3F8EFD9E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E465FA">
        <w:rPr>
          <w:b w:val="0"/>
        </w:rPr>
        <w:t>1</w:t>
      </w:r>
      <w:r w:rsidR="005E65F0">
        <w:rPr>
          <w:b w:val="0"/>
        </w:rPr>
        <w:t>4</w:t>
      </w:r>
      <w:r w:rsidR="005E65F0" w:rsidRPr="005E65F0">
        <w:rPr>
          <w:b w:val="0"/>
          <w:vertAlign w:val="superscript"/>
        </w:rPr>
        <w:t>th</w:t>
      </w:r>
      <w:r w:rsidR="005E65F0">
        <w:rPr>
          <w:b w:val="0"/>
        </w:rPr>
        <w:t xml:space="preserve"> Novem</w:t>
      </w:r>
      <w:r w:rsidR="00D66FF7">
        <w:rPr>
          <w:b w:val="0"/>
        </w:rPr>
        <w:t>ber</w:t>
      </w:r>
      <w:r w:rsidR="00FD253E">
        <w:rPr>
          <w:b w:val="0"/>
        </w:rPr>
        <w:t xml:space="preserve"> </w:t>
      </w:r>
      <w:r>
        <w:rPr>
          <w:b w:val="0"/>
        </w:rPr>
        <w:t>202</w:t>
      </w:r>
      <w:r w:rsidR="00F8135D">
        <w:rPr>
          <w:b w:val="0"/>
        </w:rPr>
        <w:t>3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127D315D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7E148C2F" w:rsidR="003976FC" w:rsidRPr="008854B1" w:rsidRDefault="00E847C1" w:rsidP="004D4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 w:rsidR="00DE49BB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>Herbert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G.Bras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3976FC">
              <w:rPr>
                <w:sz w:val="24"/>
                <w:szCs w:val="24"/>
              </w:rPr>
              <w:t>G.Beer</w:t>
            </w:r>
            <w:proofErr w:type="spellEnd"/>
            <w:r w:rsidR="003976FC">
              <w:rPr>
                <w:sz w:val="24"/>
                <w:szCs w:val="24"/>
              </w:rPr>
              <w:t xml:space="preserve">, </w:t>
            </w:r>
            <w:proofErr w:type="spellStart"/>
            <w:r w:rsidR="003976FC">
              <w:rPr>
                <w:sz w:val="24"/>
                <w:szCs w:val="24"/>
              </w:rPr>
              <w:t>S.John</w:t>
            </w:r>
            <w:proofErr w:type="spellEnd"/>
            <w:r w:rsidR="004278A3">
              <w:rPr>
                <w:sz w:val="24"/>
                <w:szCs w:val="24"/>
              </w:rPr>
              <w:t xml:space="preserve">, </w:t>
            </w:r>
            <w:proofErr w:type="spellStart"/>
            <w:r w:rsidR="004278A3">
              <w:rPr>
                <w:sz w:val="24"/>
                <w:szCs w:val="24"/>
              </w:rPr>
              <w:t>J.Gilasbey</w:t>
            </w:r>
            <w:proofErr w:type="spellEnd"/>
            <w:r w:rsidR="004278A3">
              <w:rPr>
                <w:sz w:val="24"/>
                <w:szCs w:val="24"/>
              </w:rPr>
              <w:t>,</w:t>
            </w:r>
            <w:r w:rsidR="003874AC">
              <w:rPr>
                <w:sz w:val="24"/>
                <w:szCs w:val="24"/>
              </w:rPr>
              <w:t xml:space="preserve"> </w:t>
            </w:r>
            <w:proofErr w:type="spellStart"/>
            <w:r w:rsidR="003874AC">
              <w:rPr>
                <w:sz w:val="24"/>
                <w:szCs w:val="24"/>
              </w:rPr>
              <w:t>L.Jones</w:t>
            </w:r>
            <w:proofErr w:type="spellEnd"/>
            <w:r w:rsidR="004F4B1A">
              <w:rPr>
                <w:sz w:val="24"/>
                <w:szCs w:val="24"/>
              </w:rPr>
              <w:t xml:space="preserve">, </w:t>
            </w:r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030CE209" w:rsidR="00E847C1" w:rsidRDefault="00D956DA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E847C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037E1B8A" w14:textId="36E9B695" w:rsidR="00E847C1" w:rsidRPr="00CF47A2" w:rsidRDefault="00D956DA" w:rsidP="002A64CC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  <w:color w:val="000000"/>
              </w:rPr>
              <w:t>A.Padgett</w:t>
            </w:r>
            <w:proofErr w:type="spellEnd"/>
            <w:proofErr w:type="gramEnd"/>
            <w:r w:rsidR="00E847C1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021A5919" w:rsidR="00E847C1" w:rsidRPr="00CF47A2" w:rsidRDefault="004D4919" w:rsidP="002A64C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J.Maclaughland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S.Ratty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H.Griffiths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20876">
              <w:rPr>
                <w:sz w:val="24"/>
                <w:szCs w:val="24"/>
              </w:rPr>
              <w:t xml:space="preserve"> </w:t>
            </w:r>
            <w:proofErr w:type="spellStart"/>
            <w:r w:rsidR="00020876">
              <w:rPr>
                <w:sz w:val="24"/>
                <w:szCs w:val="24"/>
              </w:rPr>
              <w:t>J.Tarsnane</w:t>
            </w:r>
            <w:proofErr w:type="spellEnd"/>
            <w:r w:rsidR="00020876">
              <w:rPr>
                <w:sz w:val="24"/>
                <w:szCs w:val="24"/>
              </w:rPr>
              <w:t xml:space="preserve">, </w:t>
            </w:r>
            <w:proofErr w:type="spellStart"/>
            <w:r w:rsidR="00020876">
              <w:rPr>
                <w:sz w:val="24"/>
                <w:szCs w:val="24"/>
              </w:rPr>
              <w:t>E.Reeves</w:t>
            </w:r>
            <w:proofErr w:type="spellEnd"/>
            <w:r w:rsidR="00020876">
              <w:rPr>
                <w:sz w:val="24"/>
                <w:szCs w:val="24"/>
              </w:rPr>
              <w:t>-Davies</w:t>
            </w:r>
            <w:r w:rsidR="00CC28ED">
              <w:rPr>
                <w:sz w:val="24"/>
                <w:szCs w:val="24"/>
              </w:rPr>
              <w:t xml:space="preserve">, </w:t>
            </w:r>
            <w:proofErr w:type="spellStart"/>
            <w:r w:rsidR="00CC28ED">
              <w:rPr>
                <w:sz w:val="24"/>
                <w:szCs w:val="24"/>
              </w:rPr>
              <w:t>J.Westlake</w:t>
            </w:r>
            <w:proofErr w:type="spellEnd"/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3E9F7D42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60962D52" w:rsidR="00E847C1" w:rsidRPr="00CF47A2" w:rsidRDefault="00E847C1" w:rsidP="002A64CC">
            <w:pPr>
              <w:rPr>
                <w:sz w:val="24"/>
                <w:szCs w:val="24"/>
              </w:rPr>
            </w:pPr>
          </w:p>
        </w:tc>
      </w:tr>
      <w:tr w:rsidR="00587771" w14:paraId="2D83BA29" w14:textId="77777777" w:rsidTr="002A64CC">
        <w:tc>
          <w:tcPr>
            <w:tcW w:w="1696" w:type="dxa"/>
          </w:tcPr>
          <w:p w14:paraId="68C42969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75839A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5F467858" w14:textId="77777777" w:rsidR="00587771" w:rsidRPr="00CF47A2" w:rsidRDefault="00587771" w:rsidP="002A64CC">
            <w:pPr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276066D1" w14:textId="230835DE" w:rsidR="00FD754C" w:rsidRDefault="00845AAA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224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2A8489DD" w14:textId="624C21D8" w:rsidR="003521EE" w:rsidRDefault="0023778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 declarations of interest.</w:t>
      </w:r>
    </w:p>
    <w:p w14:paraId="558B7674" w14:textId="77777777" w:rsidR="0023778A" w:rsidRDefault="0023778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5B56353" w14:textId="14890D19" w:rsidR="00AC525D" w:rsidRDefault="00845AAA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225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3DB65BF6" w14:textId="4D79CED1" w:rsidR="0029453C" w:rsidRDefault="00293E8B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A3193D">
        <w:rPr>
          <w:color w:val="000000"/>
          <w:sz w:val="24"/>
          <w:szCs w:val="24"/>
        </w:rPr>
        <w:t>3</w:t>
      </w:r>
      <w:r w:rsidR="00C83710">
        <w:rPr>
          <w:color w:val="000000"/>
          <w:sz w:val="24"/>
          <w:szCs w:val="24"/>
        </w:rPr>
        <w:t>0</w:t>
      </w:r>
      <w:r w:rsidR="00A3193D">
        <w:rPr>
          <w:color w:val="000000"/>
          <w:sz w:val="24"/>
          <w:szCs w:val="24"/>
        </w:rPr>
        <w:t>.</w:t>
      </w:r>
      <w:r w:rsidR="0063619E">
        <w:rPr>
          <w:color w:val="000000"/>
          <w:sz w:val="24"/>
          <w:szCs w:val="24"/>
        </w:rPr>
        <w:t>10</w:t>
      </w:r>
      <w:r w:rsidR="004E2784">
        <w:rPr>
          <w:color w:val="000000"/>
          <w:sz w:val="24"/>
          <w:szCs w:val="24"/>
        </w:rPr>
        <w:t>.</w:t>
      </w:r>
      <w:r w:rsidR="003734D8">
        <w:rPr>
          <w:color w:val="000000"/>
          <w:sz w:val="24"/>
          <w:szCs w:val="24"/>
        </w:rPr>
        <w:t>2</w:t>
      </w:r>
      <w:r w:rsidR="00480B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</w:t>
      </w:r>
      <w:proofErr w:type="gramStart"/>
      <w:r w:rsidR="00ED5F36">
        <w:rPr>
          <w:color w:val="000000"/>
          <w:sz w:val="24"/>
          <w:szCs w:val="24"/>
        </w:rPr>
        <w:t>agreed</w:t>
      </w:r>
      <w:proofErr w:type="gramEnd"/>
      <w:r w:rsidR="0084137E">
        <w:rPr>
          <w:color w:val="000000"/>
          <w:sz w:val="24"/>
          <w:szCs w:val="24"/>
        </w:rPr>
        <w:t xml:space="preserve"> </w:t>
      </w:r>
    </w:p>
    <w:p w14:paraId="21643211" w14:textId="1228EF80" w:rsidR="00EE2DBD" w:rsidRDefault="0084137E" w:rsidP="00712C5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845AAA">
        <w:rPr>
          <w:b/>
          <w:color w:val="000000"/>
          <w:sz w:val="24"/>
          <w:szCs w:val="24"/>
          <w:u w:val="single"/>
        </w:rPr>
        <w:t>226</w:t>
      </w:r>
      <w:r w:rsidR="00CB2F97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 xml:space="preserve">BILLS FOR PAYMENT – </w:t>
      </w:r>
      <w:r w:rsidR="00F50C68">
        <w:rPr>
          <w:b/>
          <w:color w:val="000000"/>
          <w:sz w:val="24"/>
          <w:szCs w:val="24"/>
          <w:u w:val="single"/>
        </w:rPr>
        <w:t>NOVEM</w:t>
      </w:r>
      <w:r w:rsidR="00CE742B">
        <w:rPr>
          <w:b/>
          <w:color w:val="000000"/>
          <w:sz w:val="24"/>
          <w:szCs w:val="24"/>
          <w:u w:val="single"/>
        </w:rPr>
        <w:t xml:space="preserve">BER </w:t>
      </w:r>
      <w:r w:rsidR="00EE361B">
        <w:rPr>
          <w:b/>
          <w:color w:val="000000"/>
          <w:sz w:val="24"/>
          <w:szCs w:val="24"/>
          <w:u w:val="single"/>
        </w:rPr>
        <w:t>202</w:t>
      </w:r>
      <w:r w:rsidR="00E85928">
        <w:rPr>
          <w:b/>
          <w:color w:val="000000"/>
          <w:sz w:val="24"/>
          <w:szCs w:val="24"/>
          <w:u w:val="single"/>
        </w:rPr>
        <w:t>3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281"/>
        <w:gridCol w:w="1560"/>
        <w:gridCol w:w="3139"/>
        <w:gridCol w:w="1193"/>
        <w:gridCol w:w="598"/>
      </w:tblGrid>
      <w:tr w:rsidR="006E5C9E" w:rsidRPr="00F84114" w14:paraId="7856B281" w14:textId="77777777" w:rsidTr="00587771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F1F749A" w14:textId="77777777" w:rsidR="006E5C9E" w:rsidRPr="00F84114" w:rsidRDefault="006E5C9E" w:rsidP="00F84114">
            <w:pPr>
              <w:rPr>
                <w:sz w:val="24"/>
                <w:szCs w:val="24"/>
              </w:rPr>
            </w:pPr>
            <w:bookmarkStart w:id="0" w:name="_Hlk140567490"/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54C90F3C" w14:textId="2597F8B2" w:rsidR="006E5C9E" w:rsidRPr="00F84114" w:rsidRDefault="006E5C9E" w:rsidP="00F8411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5A6217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139" w:type="dxa"/>
            <w:shd w:val="clear" w:color="auto" w:fill="auto"/>
            <w:noWrap/>
            <w:vAlign w:val="bottom"/>
            <w:hideMark/>
          </w:tcPr>
          <w:p w14:paraId="52E71840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69A2546" w14:textId="77777777" w:rsidR="006E5C9E" w:rsidRPr="00836998" w:rsidRDefault="006E5C9E" w:rsidP="00F8411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2948F9F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862B4D" w:rsidRPr="00F84114" w14:paraId="71648BF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FF525C" w14:textId="003FF52C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507938D" w14:textId="5522E1C2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Mayor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EB45314" w14:textId="363BC20B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6E3EB59" w14:textId="05934A47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lighting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0C8A14F" w14:textId="7E953944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330.12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BE0FD5C" w14:textId="3DC2DDBD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62B4D" w:rsidRPr="00F84114" w14:paraId="3E274B22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95A4408" w14:textId="30AD547B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6F0B91A" w14:textId="2D8FEF6C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Matthew Leader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BF9FE3F" w14:textId="05E0CA65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423559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09BB4FD" w14:textId="77C17532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Fencing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7B42BA" w14:textId="53BA01B0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BB93F1" w14:textId="21DFA6F7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62B4D" w:rsidRPr="00F84114" w14:paraId="511EE20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7A353E" w14:textId="048EAEB5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F592F7D" w14:textId="1BC13519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Debbie Rollason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7FAF70" w14:textId="5E1EC098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C7A6481" w14:textId="1C150608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Buffet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Rememberance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6E9CC7" w14:textId="6D953280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815821" w14:textId="0FBF514A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62B4D" w:rsidRPr="00F84114" w14:paraId="64219588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D1D992" w14:textId="70D10435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5948444" w14:textId="5CCF701E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 Clarke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DA2F074" w14:textId="1D0D1421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SC4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EEF847B" w14:textId="399E2FDE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Electrician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BA43B6" w14:textId="049F2308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495.39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5C4A604" w14:textId="680F930A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62B4D" w:rsidRPr="00F84114" w14:paraId="604C43ED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7727771" w14:textId="1D9B56C6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D5D1F9C" w14:textId="19C9F8AD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Matthew Leader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92A3B9" w14:textId="7455D1A5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423560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C9FDA62" w14:textId="3888DC1F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Fencing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89A3EB" w14:textId="757163E8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621855" w14:textId="1A12A289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62B4D" w:rsidRPr="00F84114" w14:paraId="55F28F7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8D6CD23" w14:textId="6B5CA499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388A317" w14:textId="1B58AE1D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 Office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E567FE" w14:textId="341C5C16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AD375C8" w14:textId="57F220EF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Postage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5A52E6" w14:textId="7EE64F61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2B01D7" w14:textId="64804548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62B4D" w:rsidRPr="00F84114" w14:paraId="3249ACB8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2A31DE3" w14:textId="5C236409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6BE4EE1" w14:textId="3F0591C2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Glasdon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DE4D72B" w14:textId="53B58A2E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1873719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0F1F66C3" w14:textId="27EEBD8A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Bins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B60E06" w14:textId="0CEA1D92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2140.34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44C515" w14:textId="0C7D13A1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62B4D" w:rsidRPr="00F84114" w14:paraId="2BA3B743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F73CC82" w14:textId="54C1A12F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87983E0" w14:textId="7682E438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CCC Pensions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8C4EA63" w14:textId="167A2C8F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560B2C8" w14:textId="3566B3B2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Pensions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B75BD4" w14:textId="400893F2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7563.16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A4A9E32" w14:textId="2420946A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62B4D" w:rsidRPr="00F84114" w14:paraId="4296E7E4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2BA49AD" w14:textId="235161D7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FA93E7F" w14:textId="680C394C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HMRC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ACF8760" w14:textId="37FF0029" w:rsidR="00862B4D" w:rsidRPr="00EE307B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****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6891D75" w14:textId="10EA76C2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 PAYE October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3BD217" w14:textId="0DDAB890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1014.25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2F7AC3A" w14:textId="1AE715C0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62B4D" w:rsidRPr="00F84114" w14:paraId="4E6C5339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657BB62" w14:textId="1B096690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EBC4B1C" w14:textId="4CB5FFC8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89A46F7" w14:textId="7D228228" w:rsidR="00862B4D" w:rsidRPr="00EE307B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 10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1A14ABF" w14:textId="2E3A2B63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Estates Contract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BD5323" w14:textId="089F3721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12B1FB5" w14:textId="5F12AF60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62B4D" w:rsidRPr="00F84114" w14:paraId="60020CA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CC17DD6" w14:textId="52B07482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6054333" w14:textId="2FE824F4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 Parker Dutch Bulbs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2EFC7CD" w14:textId="77DE782F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50773410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3D1003B" w14:textId="6ADECD2A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Daffodils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029B78" w14:textId="0071B58E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795.60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1321BD" w14:textId="254EAE47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62B4D" w:rsidRPr="00F84114" w14:paraId="1F4B892B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A528C77" w14:textId="2D8E1538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BE3982E" w14:textId="2CB59138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Infinity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520C94" w14:textId="4C90EBC8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82756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7B96ADF" w14:textId="56809B48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45D670" w14:textId="1ED1F50F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71.85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540500B" w14:textId="77B2FEC9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62B4D" w:rsidRPr="00F84114" w14:paraId="319FB99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FDA01ED" w14:textId="6DEC614C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988A9A1" w14:textId="6EB23AB5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MoneySoft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AE058BB" w14:textId="468336E7" w:rsidR="00862B4D" w:rsidRDefault="00862B4D" w:rsidP="00862B4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312527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BB8F692" w14:textId="28E56A05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Licence - Payroll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1D80399" w14:textId="0421052E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98.40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70EE624" w14:textId="01D07481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62B4D" w:rsidRPr="00F84114" w14:paraId="2EFC3B8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79F8668" w14:textId="3EC78D29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DF43899" w14:textId="32DE0D37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Apse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D2BFFE0" w14:textId="0BADD3E5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1720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C041A5A" w14:textId="35123495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Training - Matthew R.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73D0B4" w14:textId="1678090F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220.80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A1A5359" w14:textId="16002F29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62B4D" w:rsidRPr="00F84114" w14:paraId="073DF799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D845461" w14:textId="130E5E88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8A5D8C3" w14:textId="26A6B4A9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Amroc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79B4A4" w14:textId="646D8146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14756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113BE8A" w14:textId="201DFFE7" w:rsidR="00862B4D" w:rsidRPr="006D647F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PGC - Heating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16822" w14:textId="39EF09C0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884BC71" w14:textId="2255D382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62B4D" w:rsidRPr="00F84114" w14:paraId="7E4A8117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6468F02" w14:textId="3FB03B53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BE934EB" w14:textId="58053804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Eastern Stone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C9FD226" w14:textId="5B42C645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13720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A4DA6D0" w14:textId="519FE403" w:rsidR="00862B4D" w:rsidRPr="006D647F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Scalpings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0055D71" w14:textId="7DFB335C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1291.96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8DE96C3" w14:textId="28EE3C52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62B4D" w:rsidRPr="00F84114" w14:paraId="01C3C37E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B474FC9" w14:textId="58701F90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9CC9262" w14:textId="2BBD3696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Rapid Racking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8189490" w14:textId="14E3D317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182222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20845C8" w14:textId="568CDED8" w:rsidR="00862B4D" w:rsidRPr="006D647F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Shelving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69F1F5" w14:textId="754DE220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57417D9" w14:textId="47E8E7C6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862B4D" w:rsidRPr="00F84114" w14:paraId="07A22A14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E2F5C5D" w14:textId="6B4131EC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9F74058" w14:textId="0325CE7C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 Clarke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D6C314E" w14:textId="5C6F1634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SC5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AAC6629" w14:textId="4D108466" w:rsidR="00862B4D" w:rsidRPr="006D647F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Electrician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2D8113A" w14:textId="0DB4255C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619D235" w14:textId="5309E7E7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62B4D" w:rsidRPr="00F84114" w14:paraId="02844A38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34E72D" w14:textId="0F631125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F95A61A" w14:textId="2CB3BAB6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21DEB" w14:textId="060E9F3A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225263446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1129E7B" w14:textId="3E126C93" w:rsidR="00862B4D" w:rsidRPr="006D647F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256B3EC" w14:textId="63DC0D34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25.98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341130A" w14:textId="0BF380E0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862B4D" w:rsidRPr="00F84114" w14:paraId="152FBDEE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1FF9D2" w14:textId="0F39F273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DBFBEF6" w14:textId="79FF3601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Spraying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00DD3C2" w14:textId="4EC7BE92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862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D81A4FF" w14:textId="17A3C3F4" w:rsidR="00862B4D" w:rsidRPr="006D647F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Spraying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1A3BDA7" w14:textId="00A1326C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1AF828B" w14:textId="4318175A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62B4D" w:rsidRPr="00F84114" w14:paraId="5BE873FC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396061C" w14:textId="30E1410E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D755849" w14:textId="5FE6CAC4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C8A283" w14:textId="33FDB857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es10 a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10F6C0E" w14:textId="0E44A16E" w:rsidR="00862B4D" w:rsidRPr="006D647F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Extra October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7B14793" w14:textId="79F1ADB5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713C139" w14:textId="47A1F429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62B4D" w:rsidRPr="00F84114" w14:paraId="43E7BECF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FB660F0" w14:textId="506116F0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2B1C197" w14:textId="2795B41A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 James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85C6EA2" w14:textId="352B22C3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3002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D0D2035" w14:textId="2B20A907" w:rsidR="00862B4D" w:rsidRPr="006D647F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PGC landscaping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B99658D" w14:textId="1F014D1C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6D992F5" w14:textId="0FF7DD4D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62B4D" w:rsidRPr="00F84114" w14:paraId="3F051277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C89DFCF" w14:textId="01F0413C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05BE6FD" w14:textId="52E15A19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 James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B922D8" w14:textId="2A4A40F5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2982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97A9562" w14:textId="32F19A4E" w:rsidR="00862B4D" w:rsidRPr="006D647F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Cemetery topping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C19B75" w14:textId="79B9792D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4759C96" w14:textId="5B6AA131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862B4D" w:rsidRPr="00F84114" w14:paraId="4CC4E6C5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0A22F41" w14:textId="0CC23D6C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8FBAA28" w14:textId="7DAAC29A" w:rsidR="00862B4D" w:rsidRPr="000D7721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Fire &amp; sec. alarms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9BB7654" w14:textId="1AF898B7" w:rsidR="00862B4D" w:rsidRPr="00F46506" w:rsidRDefault="00862B4D" w:rsidP="00862B4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231613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07B75E65" w14:textId="24B6B9BB" w:rsidR="00862B4D" w:rsidRPr="006D647F" w:rsidRDefault="00862B4D" w:rsidP="00862B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ACEF0F" w14:textId="1100081D" w:rsidR="00862B4D" w:rsidRPr="000D7721" w:rsidRDefault="00862B4D" w:rsidP="00862B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55BC5ED" w14:textId="4943F775" w:rsidR="00862B4D" w:rsidRDefault="00862B4D" w:rsidP="00862B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1086E" w:rsidRPr="00F84114" w14:paraId="602B7F16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197BB37" w14:textId="4E7EF960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4F60671" w14:textId="460DFBAE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GG Locksmith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D62189C" w14:textId="217D298A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2798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756E061" w14:textId="78B4FD7E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Broken latches and keys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AEABC8F" w14:textId="526DC595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A509330" w14:textId="5841B3E1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1086E" w:rsidRPr="00F84114" w14:paraId="20309849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BBCF815" w14:textId="271F3846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B860A82" w14:textId="59AF591D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Barratt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04DDEA3" w14:textId="36FAA067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401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6630302" w14:textId="6B9E94E7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Quay Structural report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F773DDE" w14:textId="3DC35DC6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C8D34D5" w14:textId="0AF15883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1086E" w:rsidRPr="00F84114" w14:paraId="34C315F3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331FE1" w14:textId="715769C7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85AB7CE" w14:textId="47E8545A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Pembrey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Pottery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B4A351A" w14:textId="36F8DEBB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23111303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8E3E310" w14:textId="67DD5C6C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plaque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98AB4A2" w14:textId="322F9C56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94059D4" w14:textId="678D67CE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1086E" w:rsidRPr="00F84114" w14:paraId="0C9B924E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6B49BD8" w14:textId="2D99C795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9CB70C1" w14:textId="04858434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PDG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CB17A4D" w14:textId="112D7152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14387q8P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FAD9BCF" w14:textId="36D43E80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Transforming High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Course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23F4B1D" w14:textId="076E873A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431.04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1315520" w14:textId="36465D90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1086E" w:rsidRPr="00F84114" w14:paraId="44E5B30B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C8DD288" w14:textId="7A2AE37C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7D253B8" w14:textId="176113A2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for you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AE2890C" w14:textId="023AF437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191453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FB0449B" w14:textId="44803E92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844F7CE" w14:textId="06ED380A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8E3594C" w14:textId="558B98AB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1086E" w:rsidRPr="00F84114" w14:paraId="0353FFD2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F4303B2" w14:textId="15CE9D92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8F1BAA6" w14:textId="2AB78499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XL Displays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C925D39" w14:textId="5D66B846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204982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60F5BA1" w14:textId="676CCB6F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Noticeboard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63AF625" w14:textId="53C55011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529.20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F01CE4B" w14:textId="539D87D9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1086E" w:rsidRPr="00F84114" w14:paraId="125B0240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8DAEFD4" w14:textId="68205C37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22F70A7" w14:textId="48B84C57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printing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01B24D" w14:textId="6155898F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479166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9220292" w14:textId="5D716A58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 cards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8C989A2" w14:textId="63099BFE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115.34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6B1E997" w14:textId="02B239F1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1086E" w:rsidRPr="00F84114" w14:paraId="12D146D7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A213E3B" w14:textId="5D0F7B66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85D1CD4" w14:textId="298B18A1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Listed buildings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2797C0" w14:textId="583C9E9F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qaeqg4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4F59D6E" w14:textId="0A657DCA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Course - estates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DA56865" w14:textId="72975A71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46.50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DA29F97" w14:textId="33758A64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1086E" w:rsidRPr="00F84114" w14:paraId="673990C5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5D035F6" w14:textId="6789576B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FB2ECD1" w14:textId="289E1434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Eastern stone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33EE95" w14:textId="5379CB95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13742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954B041" w14:textId="3F4AF7DE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Scalpins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0FA9D8E" w14:textId="3A13DBD0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2146.06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97B38A9" w14:textId="26E47E13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1086E" w:rsidRPr="00F84114" w14:paraId="56A09C85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33A57C" w14:textId="5B337365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F606C07" w14:textId="0283F1EB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Fire &amp; security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1D0443" w14:textId="1AE46F3C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231613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1394F43" w14:textId="26C56BA1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EA29DC5" w14:textId="7EBED953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F8B8600" w14:textId="7AA43D2F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1086E" w:rsidRPr="00F84114" w14:paraId="7857885D" w14:textId="77777777" w:rsidTr="00587771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6FF3BF4" w14:textId="01A0D754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8ABDEA7" w14:textId="488C0061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Travis Perkins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4896C6F" w14:textId="3DF760D4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711A7E7" w14:textId="09CC33FB" w:rsidR="0021086E" w:rsidRDefault="0021086E" w:rsidP="002108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Postcrete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accessories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B6330FD" w14:textId="79F2DA0E" w:rsidR="0021086E" w:rsidRDefault="0021086E" w:rsidP="002108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100.45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75B65A7" w14:textId="74A43BED" w:rsidR="0021086E" w:rsidRDefault="0021086E" w:rsidP="002108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bookmarkEnd w:id="0"/>
    <w:p w14:paraId="689F0890" w14:textId="69692ABF" w:rsidR="0006224E" w:rsidRDefault="0006224E" w:rsidP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 Items 1-</w:t>
      </w:r>
      <w:r w:rsidR="00833BE9">
        <w:rPr>
          <w:color w:val="000000"/>
          <w:sz w:val="24"/>
          <w:szCs w:val="24"/>
        </w:rPr>
        <w:t>35</w:t>
      </w:r>
      <w:r>
        <w:rPr>
          <w:color w:val="000000"/>
          <w:sz w:val="24"/>
          <w:szCs w:val="24"/>
        </w:rPr>
        <w:t xml:space="preserve"> – Local Government Act 1972 s111 </w:t>
      </w:r>
    </w:p>
    <w:p w14:paraId="38186F07" w14:textId="77777777" w:rsidR="0006224E" w:rsidRDefault="0006224E" w:rsidP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Categories:-</w:t>
      </w:r>
      <w:proofErr w:type="gramEnd"/>
      <w:r>
        <w:rPr>
          <w:color w:val="000000"/>
          <w:sz w:val="24"/>
          <w:szCs w:val="24"/>
        </w:rPr>
        <w:t xml:space="preserve"> C = capital  R = revenue   E = estates  S= suspense   P= project  Res = reserve</w:t>
      </w:r>
    </w:p>
    <w:p w14:paraId="1C683CE8" w14:textId="77777777" w:rsidR="0006224E" w:rsidRDefault="0006224E" w:rsidP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proofErr w:type="gramStart"/>
      <w:r>
        <w:rPr>
          <w:b/>
          <w:color w:val="000000"/>
          <w:sz w:val="24"/>
          <w:szCs w:val="24"/>
        </w:rPr>
        <w:t>Close</w:t>
      </w:r>
      <w:proofErr w:type="gramEnd"/>
      <w:r>
        <w:rPr>
          <w:color w:val="000000"/>
          <w:sz w:val="24"/>
          <w:szCs w:val="24"/>
        </w:rPr>
        <w:t xml:space="preserve"> this table from the minutes.</w:t>
      </w:r>
    </w:p>
    <w:p w14:paraId="045B877B" w14:textId="77777777" w:rsidR="0006224E" w:rsidRDefault="000622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7AA97EF" w14:textId="7C431624" w:rsidR="009D0D1D" w:rsidRDefault="00845AAA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227</w:t>
      </w:r>
      <w:r w:rsidR="00F47DA4">
        <w:rPr>
          <w:b/>
          <w:color w:val="000000"/>
          <w:sz w:val="24"/>
          <w:szCs w:val="24"/>
          <w:u w:val="single"/>
        </w:rPr>
        <w:t xml:space="preserve"> </w:t>
      </w:r>
      <w:r w:rsidR="002757B7">
        <w:rPr>
          <w:b/>
          <w:color w:val="000000"/>
          <w:sz w:val="24"/>
          <w:szCs w:val="24"/>
          <w:u w:val="single"/>
        </w:rPr>
        <w:t xml:space="preserve">   D</w:t>
      </w:r>
      <w:r w:rsidR="009D0D1D">
        <w:rPr>
          <w:b/>
          <w:color w:val="000000"/>
          <w:sz w:val="24"/>
          <w:szCs w:val="24"/>
          <w:u w:val="single"/>
        </w:rPr>
        <w:t xml:space="preserve">IRECT DEBITS – </w:t>
      </w:r>
      <w:r w:rsidR="004B5DF0">
        <w:rPr>
          <w:b/>
          <w:color w:val="000000"/>
          <w:sz w:val="24"/>
          <w:szCs w:val="24"/>
          <w:u w:val="single"/>
        </w:rPr>
        <w:t>OCTO</w:t>
      </w:r>
      <w:r w:rsidR="004F437F">
        <w:rPr>
          <w:b/>
          <w:color w:val="000000"/>
          <w:sz w:val="24"/>
          <w:szCs w:val="24"/>
          <w:u w:val="single"/>
        </w:rPr>
        <w:t>BER</w:t>
      </w:r>
      <w:r w:rsidR="009D0D1D">
        <w:rPr>
          <w:b/>
          <w:color w:val="000000"/>
          <w:sz w:val="24"/>
          <w:szCs w:val="24"/>
          <w:u w:val="single"/>
        </w:rPr>
        <w:t xml:space="preserve"> 202</w:t>
      </w:r>
      <w:r w:rsidR="0038603B">
        <w:rPr>
          <w:b/>
          <w:color w:val="000000"/>
          <w:sz w:val="24"/>
          <w:szCs w:val="24"/>
          <w:u w:val="single"/>
        </w:rPr>
        <w:t>3</w:t>
      </w:r>
      <w:r w:rsidR="009D0D1D">
        <w:rPr>
          <w:b/>
          <w:color w:val="000000"/>
          <w:sz w:val="24"/>
          <w:szCs w:val="24"/>
          <w:u w:val="singl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417"/>
        <w:gridCol w:w="1966"/>
        <w:gridCol w:w="3827"/>
        <w:gridCol w:w="1134"/>
      </w:tblGrid>
      <w:tr w:rsidR="00E80C24" w:rsidRPr="00CA5BEC" w14:paraId="40BA856E" w14:textId="77777777" w:rsidTr="003145C2">
        <w:trPr>
          <w:trHeight w:val="288"/>
        </w:trPr>
        <w:tc>
          <w:tcPr>
            <w:tcW w:w="440" w:type="dxa"/>
          </w:tcPr>
          <w:p w14:paraId="5A6A63EB" w14:textId="1A406CF4" w:rsidR="00E80C24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882595" w14:textId="54B65A8F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05.10.23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8169E99" w14:textId="72BD06D3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6CF0269" w14:textId="0E6E2AE4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Internet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C6424" w14:textId="337014C4" w:rsidR="00E80C24" w:rsidRPr="000D7721" w:rsidRDefault="00E80C24" w:rsidP="00E80C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385.02</w:t>
            </w:r>
          </w:p>
        </w:tc>
      </w:tr>
      <w:tr w:rsidR="00E80C24" w:rsidRPr="00CA5BEC" w14:paraId="22EA3565" w14:textId="77777777" w:rsidTr="003145C2">
        <w:trPr>
          <w:trHeight w:val="288"/>
        </w:trPr>
        <w:tc>
          <w:tcPr>
            <w:tcW w:w="440" w:type="dxa"/>
          </w:tcPr>
          <w:p w14:paraId="4E9DAA52" w14:textId="444EECBB" w:rsidR="00E80C24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BF212" w14:textId="58BBB58D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6A24DB2" w14:textId="3430C774" w:rsidR="00E80C24" w:rsidRPr="004F5547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B8B5F22" w14:textId="6DD975EC" w:rsidR="00E80C24" w:rsidRPr="004F5547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D8167" w14:textId="4A8DCCF4" w:rsidR="00E80C24" w:rsidRPr="004F5547" w:rsidRDefault="00E80C24" w:rsidP="00E80C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8.70</w:t>
            </w:r>
          </w:p>
        </w:tc>
      </w:tr>
      <w:tr w:rsidR="00E80C24" w:rsidRPr="00CA5BEC" w14:paraId="211CB0B1" w14:textId="77777777" w:rsidTr="003145C2">
        <w:trPr>
          <w:trHeight w:val="288"/>
        </w:trPr>
        <w:tc>
          <w:tcPr>
            <w:tcW w:w="440" w:type="dxa"/>
          </w:tcPr>
          <w:p w14:paraId="0E0F299A" w14:textId="481AAD86" w:rsidR="00E80C24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BBE7A" w14:textId="4E606FD4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16.10.23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B873DBE" w14:textId="64AEE4D1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E585966" w14:textId="3CFC8DF9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toilets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6A5A73" w14:textId="3FDF616C" w:rsidR="00E80C24" w:rsidRPr="000D7721" w:rsidRDefault="00E80C24" w:rsidP="00E80C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</w:tr>
      <w:tr w:rsidR="00E80C24" w:rsidRPr="00CA5BEC" w14:paraId="2BB33125" w14:textId="77777777" w:rsidTr="003145C2">
        <w:trPr>
          <w:trHeight w:val="288"/>
        </w:trPr>
        <w:tc>
          <w:tcPr>
            <w:tcW w:w="440" w:type="dxa"/>
          </w:tcPr>
          <w:p w14:paraId="5A4AE8F2" w14:textId="0CBF2F6C" w:rsidR="00E80C24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76A67" w14:textId="248D06BC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119A6C5" w14:textId="514827D9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1F93A2" w14:textId="77A94F83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F6CF0" w14:textId="355C4848" w:rsidR="00E80C24" w:rsidRPr="000D7721" w:rsidRDefault="00E80C24" w:rsidP="00E80C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71.99</w:t>
            </w:r>
          </w:p>
        </w:tc>
      </w:tr>
      <w:tr w:rsidR="00E80C24" w:rsidRPr="00CA5BEC" w14:paraId="49000B49" w14:textId="77777777" w:rsidTr="003145C2">
        <w:trPr>
          <w:trHeight w:val="288"/>
        </w:trPr>
        <w:tc>
          <w:tcPr>
            <w:tcW w:w="440" w:type="dxa"/>
          </w:tcPr>
          <w:p w14:paraId="147118F5" w14:textId="433AD11D" w:rsidR="00E80C24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7318A" w14:textId="582D8998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794605C" w14:textId="66047D49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2419279" w14:textId="304DB704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CF8C2" w14:textId="3072EB85" w:rsidR="00E80C24" w:rsidRPr="000D7721" w:rsidRDefault="00E80C24" w:rsidP="00E80C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504.07</w:t>
            </w:r>
          </w:p>
        </w:tc>
      </w:tr>
      <w:tr w:rsidR="00E80C24" w:rsidRPr="00CA5BEC" w14:paraId="24863026" w14:textId="77777777" w:rsidTr="003145C2">
        <w:trPr>
          <w:trHeight w:val="288"/>
        </w:trPr>
        <w:tc>
          <w:tcPr>
            <w:tcW w:w="440" w:type="dxa"/>
          </w:tcPr>
          <w:p w14:paraId="1016D851" w14:textId="4AF1F679" w:rsidR="00E80C24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54A68" w14:textId="55473707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20.1023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9B44D59" w14:textId="2816FBC2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0839CF" w14:textId="43C229B4" w:rsidR="00E80C24" w:rsidRPr="000D7721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PGC gas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E71F2" w14:textId="0AC6B6CF" w:rsidR="00E80C24" w:rsidRPr="000D7721" w:rsidRDefault="00E80C24" w:rsidP="00E80C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57.10</w:t>
            </w:r>
          </w:p>
        </w:tc>
      </w:tr>
      <w:tr w:rsidR="00E80C24" w:rsidRPr="00CA5BEC" w14:paraId="4C9AF71E" w14:textId="77777777" w:rsidTr="003145C2">
        <w:trPr>
          <w:trHeight w:val="288"/>
        </w:trPr>
        <w:tc>
          <w:tcPr>
            <w:tcW w:w="440" w:type="dxa"/>
          </w:tcPr>
          <w:p w14:paraId="35E8A3B8" w14:textId="76092173" w:rsidR="00E80C24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DD91ED" w14:textId="14C510C1" w:rsidR="00E80C24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23.10.23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73400E6" w14:textId="67207655" w:rsidR="00E80C24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Leasing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1133C31" w14:textId="045FE391" w:rsidR="00E80C24" w:rsidRDefault="00E80C24" w:rsidP="00E80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F8E5F7" w14:textId="6DA9E646" w:rsidR="00E80C24" w:rsidRDefault="00E80C24" w:rsidP="00E80C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62.40</w:t>
            </w:r>
          </w:p>
        </w:tc>
      </w:tr>
    </w:tbl>
    <w:p w14:paraId="1EE1AFE2" w14:textId="5EAB96F1" w:rsidR="009D0D1D" w:rsidRDefault="008523F6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</w:t>
      </w:r>
      <w:r w:rsidR="009D0D1D">
        <w:rPr>
          <w:color w:val="000000"/>
          <w:sz w:val="24"/>
          <w:szCs w:val="24"/>
        </w:rPr>
        <w:t xml:space="preserve">atutory </w:t>
      </w:r>
      <w:proofErr w:type="gramStart"/>
      <w:r w:rsidR="009D0D1D">
        <w:rPr>
          <w:color w:val="000000"/>
          <w:sz w:val="24"/>
          <w:szCs w:val="24"/>
        </w:rPr>
        <w:t>provisions:-</w:t>
      </w:r>
      <w:proofErr w:type="gramEnd"/>
      <w:r w:rsidR="009D0D1D">
        <w:rPr>
          <w:color w:val="000000"/>
          <w:sz w:val="24"/>
          <w:szCs w:val="24"/>
        </w:rPr>
        <w:t xml:space="preserve"> Items </w:t>
      </w:r>
      <w:r w:rsidR="00BA6194">
        <w:rPr>
          <w:color w:val="000000"/>
          <w:sz w:val="24"/>
          <w:szCs w:val="24"/>
        </w:rPr>
        <w:t>2,3</w:t>
      </w:r>
      <w:r w:rsidR="00353B24">
        <w:rPr>
          <w:color w:val="000000"/>
          <w:sz w:val="24"/>
          <w:szCs w:val="24"/>
        </w:rPr>
        <w:t xml:space="preserve"> 5-8</w:t>
      </w:r>
      <w:r w:rsidR="009D0D1D">
        <w:rPr>
          <w:color w:val="000000"/>
          <w:sz w:val="24"/>
          <w:szCs w:val="24"/>
        </w:rPr>
        <w:t xml:space="preserve"> Local Government Act 1972 s111. Item</w:t>
      </w:r>
      <w:r w:rsidR="007E15AE">
        <w:rPr>
          <w:color w:val="000000"/>
          <w:sz w:val="24"/>
          <w:szCs w:val="24"/>
        </w:rPr>
        <w:t>s</w:t>
      </w:r>
      <w:r w:rsidR="009D0D1D">
        <w:rPr>
          <w:color w:val="000000"/>
          <w:sz w:val="24"/>
          <w:szCs w:val="24"/>
        </w:rPr>
        <w:t xml:space="preserve"> </w:t>
      </w:r>
      <w:r w:rsidR="00BA6194">
        <w:rPr>
          <w:color w:val="000000"/>
          <w:sz w:val="24"/>
          <w:szCs w:val="24"/>
        </w:rPr>
        <w:t>1</w:t>
      </w:r>
      <w:r w:rsidR="00353B24">
        <w:rPr>
          <w:color w:val="000000"/>
          <w:sz w:val="24"/>
          <w:szCs w:val="24"/>
        </w:rPr>
        <w:t>,4</w:t>
      </w:r>
      <w:r w:rsidR="00CC6736">
        <w:rPr>
          <w:color w:val="000000"/>
          <w:sz w:val="24"/>
          <w:szCs w:val="24"/>
        </w:rPr>
        <w:t xml:space="preserve"> </w:t>
      </w:r>
      <w:r w:rsidR="009D0D1D">
        <w:rPr>
          <w:color w:val="000000"/>
          <w:sz w:val="24"/>
          <w:szCs w:val="24"/>
        </w:rPr>
        <w:t xml:space="preserve">Telecom Act 1984. Note and </w:t>
      </w:r>
      <w:proofErr w:type="gramStart"/>
      <w:r w:rsidR="009D0D1D">
        <w:rPr>
          <w:b/>
          <w:color w:val="000000"/>
          <w:sz w:val="24"/>
          <w:szCs w:val="24"/>
        </w:rPr>
        <w:t>Close</w:t>
      </w:r>
      <w:proofErr w:type="gramEnd"/>
      <w:r w:rsidR="009D0D1D">
        <w:rPr>
          <w:color w:val="000000"/>
          <w:sz w:val="24"/>
          <w:szCs w:val="24"/>
        </w:rPr>
        <w:t xml:space="preserve"> this table from the minutes.</w:t>
      </w:r>
    </w:p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97A7B23" w14:textId="71D272F8" w:rsidR="00EE2DBD" w:rsidRDefault="00524F81">
      <w:pPr>
        <w:pStyle w:val="Heading6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Matters Arising from the Finance Committee Meeting</w:t>
      </w:r>
      <w:r w:rsidR="009E3DB3">
        <w:rPr>
          <w:b/>
          <w:u w:val="single"/>
        </w:rPr>
        <w:t xml:space="preserve"> </w:t>
      </w:r>
      <w:r w:rsidR="00A00F3A">
        <w:rPr>
          <w:b/>
          <w:u w:val="single"/>
        </w:rPr>
        <w:t>1</w:t>
      </w:r>
      <w:r w:rsidR="004B5DF0">
        <w:rPr>
          <w:b/>
          <w:u w:val="single"/>
        </w:rPr>
        <w:t>0</w:t>
      </w:r>
      <w:r w:rsidR="00337A7B" w:rsidRPr="00337A7B">
        <w:rPr>
          <w:b/>
          <w:u w:val="single"/>
          <w:vertAlign w:val="superscript"/>
        </w:rPr>
        <w:t>th</w:t>
      </w:r>
      <w:r w:rsidR="00337A7B">
        <w:rPr>
          <w:b/>
          <w:u w:val="single"/>
        </w:rPr>
        <w:t xml:space="preserve"> </w:t>
      </w:r>
      <w:r w:rsidR="004B5DF0">
        <w:rPr>
          <w:b/>
          <w:u w:val="single"/>
        </w:rPr>
        <w:t>Octo</w:t>
      </w:r>
      <w:r w:rsidR="004F437F">
        <w:rPr>
          <w:b/>
          <w:u w:val="single"/>
        </w:rPr>
        <w:t>ber</w:t>
      </w:r>
      <w:r w:rsidR="00ED5CF9">
        <w:rPr>
          <w:b/>
          <w:u w:val="single"/>
        </w:rPr>
        <w:t xml:space="preserve"> 2023</w:t>
      </w:r>
    </w:p>
    <w:p w14:paraId="376CF5B3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4B0ACBD" w14:textId="65AE8499" w:rsidR="00E65B48" w:rsidRDefault="00845AAA" w:rsidP="00E65B4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228</w:t>
      </w:r>
      <w:r w:rsidR="00E65B48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BLACK CAT BADGES</w:t>
      </w:r>
    </w:p>
    <w:p w14:paraId="0E24DBA9" w14:textId="755F70F7" w:rsidR="00805959" w:rsidRPr="00530C2B" w:rsidRDefault="00530C2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530C2B">
        <w:rPr>
          <w:bCs/>
          <w:sz w:val="24"/>
          <w:szCs w:val="24"/>
        </w:rPr>
        <w:t>Samples were examined. In general, members did not feel that they were of sufficient quality therefore further consideration was p</w:t>
      </w:r>
      <w:r w:rsidR="00CF6738" w:rsidRPr="00530C2B">
        <w:rPr>
          <w:bCs/>
          <w:sz w:val="24"/>
          <w:szCs w:val="24"/>
        </w:rPr>
        <w:t xml:space="preserve">ut off until </w:t>
      </w:r>
      <w:r w:rsidR="00770F77">
        <w:rPr>
          <w:bCs/>
          <w:sz w:val="24"/>
          <w:szCs w:val="24"/>
        </w:rPr>
        <w:t>Novem</w:t>
      </w:r>
      <w:r w:rsidR="00CF6738" w:rsidRPr="00530C2B">
        <w:rPr>
          <w:bCs/>
          <w:sz w:val="24"/>
          <w:szCs w:val="24"/>
        </w:rPr>
        <w:t>ber</w:t>
      </w:r>
      <w:r w:rsidRPr="00530C2B">
        <w:rPr>
          <w:bCs/>
          <w:sz w:val="24"/>
          <w:szCs w:val="24"/>
        </w:rPr>
        <w:t>’s</w:t>
      </w:r>
      <w:r w:rsidR="00CF6738" w:rsidRPr="00530C2B">
        <w:rPr>
          <w:bCs/>
          <w:sz w:val="24"/>
          <w:szCs w:val="24"/>
        </w:rPr>
        <w:t xml:space="preserve"> meeting. </w:t>
      </w:r>
    </w:p>
    <w:p w14:paraId="53CECEAE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439C4703" w14:textId="549609F2" w:rsidR="00D10F1E" w:rsidRDefault="00845AAA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229</w:t>
      </w:r>
      <w:r w:rsidR="00D10F1E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COUNCIL WEBSITE</w:t>
      </w:r>
    </w:p>
    <w:p w14:paraId="31726F34" w14:textId="79B61302" w:rsidR="00E65B48" w:rsidRPr="0087493C" w:rsidRDefault="0010767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87493C" w:rsidRPr="0087493C">
        <w:rPr>
          <w:bCs/>
          <w:sz w:val="24"/>
          <w:szCs w:val="24"/>
        </w:rPr>
        <w:t>llr Herbert</w:t>
      </w:r>
      <w:r w:rsidR="003B29B5" w:rsidRPr="0087493C">
        <w:rPr>
          <w:bCs/>
          <w:sz w:val="24"/>
          <w:szCs w:val="24"/>
        </w:rPr>
        <w:t xml:space="preserve"> wants to know about </w:t>
      </w:r>
      <w:r w:rsidR="0087493C" w:rsidRPr="0087493C">
        <w:rPr>
          <w:bCs/>
          <w:sz w:val="24"/>
          <w:szCs w:val="24"/>
        </w:rPr>
        <w:t>quality assurance</w:t>
      </w:r>
      <w:r w:rsidR="003B29B5" w:rsidRPr="0087493C">
        <w:rPr>
          <w:bCs/>
          <w:sz w:val="24"/>
          <w:szCs w:val="24"/>
        </w:rPr>
        <w:t>,</w:t>
      </w:r>
      <w:r w:rsidR="0087493C">
        <w:rPr>
          <w:bCs/>
          <w:sz w:val="24"/>
          <w:szCs w:val="24"/>
        </w:rPr>
        <w:t xml:space="preserve"> </w:t>
      </w:r>
      <w:r w:rsidR="003B29B5" w:rsidRPr="0087493C">
        <w:rPr>
          <w:bCs/>
          <w:sz w:val="24"/>
          <w:szCs w:val="24"/>
        </w:rPr>
        <w:t>WCAB accessibility and will send further questions to town clerk</w:t>
      </w:r>
      <w:r>
        <w:rPr>
          <w:bCs/>
          <w:sz w:val="24"/>
          <w:szCs w:val="24"/>
        </w:rPr>
        <w:t>.</w:t>
      </w:r>
    </w:p>
    <w:p w14:paraId="0AD06B12" w14:textId="77777777" w:rsidR="004B5DF0" w:rsidRDefault="004B5DF0" w:rsidP="00E95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CCCDA57" w14:textId="4EFFE877" w:rsidR="00E9567F" w:rsidRDefault="00845AAA" w:rsidP="00E956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230</w:t>
      </w:r>
      <w:r w:rsidR="00E9567F">
        <w:rPr>
          <w:b/>
          <w:color w:val="000000"/>
          <w:sz w:val="24"/>
          <w:szCs w:val="24"/>
          <w:u w:val="single"/>
        </w:rPr>
        <w:tab/>
      </w:r>
      <w:r w:rsidR="00C56A15">
        <w:rPr>
          <w:b/>
          <w:color w:val="000000"/>
          <w:sz w:val="24"/>
          <w:szCs w:val="24"/>
          <w:u w:val="single"/>
        </w:rPr>
        <w:t>PRINCESS GWENLLIAN CENTRE FUNDING</w:t>
      </w:r>
    </w:p>
    <w:p w14:paraId="26BAB103" w14:textId="1FF9C352" w:rsidR="00C57DD0" w:rsidRPr="008F6E32" w:rsidRDefault="008F6E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8F6E32">
        <w:rPr>
          <w:b/>
          <w:color w:val="000000"/>
          <w:sz w:val="24"/>
          <w:szCs w:val="24"/>
        </w:rPr>
        <w:t>A – Heating</w:t>
      </w:r>
    </w:p>
    <w:p w14:paraId="56A4C074" w14:textId="6B5EE182" w:rsidR="00003125" w:rsidRDefault="00F5452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The heating system </w:t>
      </w:r>
      <w:r w:rsidR="00E3076C">
        <w:rPr>
          <w:bCs/>
          <w:color w:val="000000"/>
          <w:sz w:val="24"/>
          <w:szCs w:val="24"/>
        </w:rPr>
        <w:t>is inadequate. The vestibule needs</w:t>
      </w:r>
      <w:r w:rsidR="00F6014E">
        <w:rPr>
          <w:bCs/>
          <w:color w:val="000000"/>
          <w:sz w:val="24"/>
          <w:szCs w:val="24"/>
        </w:rPr>
        <w:t xml:space="preserve"> a new combi-boiler to heat the front part of the building. </w:t>
      </w:r>
      <w:r w:rsidR="00E549DA">
        <w:rPr>
          <w:bCs/>
          <w:color w:val="000000"/>
          <w:sz w:val="24"/>
          <w:szCs w:val="24"/>
        </w:rPr>
        <w:t xml:space="preserve">2 </w:t>
      </w:r>
      <w:r w:rsidR="004509EE">
        <w:rPr>
          <w:bCs/>
          <w:color w:val="000000"/>
          <w:sz w:val="24"/>
          <w:szCs w:val="24"/>
        </w:rPr>
        <w:t xml:space="preserve">smaller more efficient </w:t>
      </w:r>
      <w:r w:rsidR="00E549DA">
        <w:rPr>
          <w:bCs/>
          <w:color w:val="000000"/>
          <w:sz w:val="24"/>
          <w:szCs w:val="24"/>
        </w:rPr>
        <w:t>boilers are required for the different sections of the r</w:t>
      </w:r>
      <w:r w:rsidR="004509EE">
        <w:rPr>
          <w:bCs/>
          <w:color w:val="000000"/>
          <w:sz w:val="24"/>
          <w:szCs w:val="24"/>
        </w:rPr>
        <w:t xml:space="preserve">ear hall. </w:t>
      </w:r>
      <w:r w:rsidR="00343BC5">
        <w:rPr>
          <w:bCs/>
          <w:color w:val="000000"/>
          <w:sz w:val="24"/>
          <w:szCs w:val="24"/>
        </w:rPr>
        <w:t>This work should be done as soon as possible</w:t>
      </w:r>
      <w:r w:rsidR="007F705E">
        <w:rPr>
          <w:bCs/>
          <w:color w:val="000000"/>
          <w:sz w:val="24"/>
          <w:szCs w:val="24"/>
        </w:rPr>
        <w:t xml:space="preserve"> as the new Gym needs heating and a </w:t>
      </w:r>
      <w:r w:rsidR="001E2838">
        <w:rPr>
          <w:bCs/>
          <w:color w:val="000000"/>
          <w:sz w:val="24"/>
          <w:szCs w:val="24"/>
        </w:rPr>
        <w:t xml:space="preserve">hot </w:t>
      </w:r>
      <w:r w:rsidR="007F705E">
        <w:rPr>
          <w:bCs/>
          <w:color w:val="000000"/>
          <w:sz w:val="24"/>
          <w:szCs w:val="24"/>
        </w:rPr>
        <w:t>water supply.</w:t>
      </w:r>
      <w:r w:rsidR="001E2838">
        <w:rPr>
          <w:bCs/>
          <w:color w:val="000000"/>
          <w:sz w:val="24"/>
          <w:szCs w:val="24"/>
        </w:rPr>
        <w:t xml:space="preserve"> More extensive work can be done when the </w:t>
      </w:r>
      <w:r w:rsidR="004826C9">
        <w:rPr>
          <w:bCs/>
          <w:color w:val="000000"/>
          <w:sz w:val="24"/>
          <w:szCs w:val="24"/>
        </w:rPr>
        <w:t>C.I.C. is</w:t>
      </w:r>
      <w:r w:rsidR="00845E98">
        <w:rPr>
          <w:bCs/>
          <w:color w:val="000000"/>
          <w:sz w:val="24"/>
          <w:szCs w:val="24"/>
        </w:rPr>
        <w:t xml:space="preserve"> formed and grants can be applied for.</w:t>
      </w:r>
      <w:r w:rsidR="00543314">
        <w:rPr>
          <w:bCs/>
          <w:color w:val="000000"/>
          <w:sz w:val="24"/>
          <w:szCs w:val="24"/>
        </w:rPr>
        <w:t xml:space="preserve"> Utility bills need to be divided </w:t>
      </w:r>
      <w:r w:rsidR="00413859">
        <w:rPr>
          <w:bCs/>
          <w:color w:val="000000"/>
          <w:sz w:val="24"/>
          <w:szCs w:val="24"/>
        </w:rPr>
        <w:t>between hall and council. The work will cost £46</w:t>
      </w:r>
      <w:r w:rsidR="00C0422E">
        <w:rPr>
          <w:bCs/>
          <w:color w:val="000000"/>
          <w:sz w:val="24"/>
          <w:szCs w:val="24"/>
        </w:rPr>
        <w:t>k. There is £41k left in the budget for renovations.</w:t>
      </w:r>
      <w:r w:rsidR="00F97EA4">
        <w:rPr>
          <w:bCs/>
          <w:color w:val="000000"/>
          <w:sz w:val="24"/>
          <w:szCs w:val="24"/>
        </w:rPr>
        <w:t xml:space="preserve"> It was </w:t>
      </w:r>
      <w:r w:rsidR="00D07318">
        <w:rPr>
          <w:bCs/>
          <w:color w:val="000000"/>
          <w:sz w:val="24"/>
          <w:szCs w:val="24"/>
        </w:rPr>
        <w:t xml:space="preserve">previously </w:t>
      </w:r>
      <w:r w:rsidR="00F97EA4" w:rsidRPr="0067218E">
        <w:rPr>
          <w:b/>
          <w:color w:val="000000"/>
          <w:sz w:val="24"/>
          <w:szCs w:val="24"/>
        </w:rPr>
        <w:t>RESOLVED</w:t>
      </w:r>
      <w:r w:rsidR="00F97EA4">
        <w:rPr>
          <w:bCs/>
          <w:color w:val="000000"/>
          <w:sz w:val="24"/>
          <w:szCs w:val="24"/>
        </w:rPr>
        <w:t xml:space="preserve"> to go ahead with the work, taking £36</w:t>
      </w:r>
      <w:r w:rsidR="00407088">
        <w:rPr>
          <w:bCs/>
          <w:color w:val="000000"/>
          <w:sz w:val="24"/>
          <w:szCs w:val="24"/>
        </w:rPr>
        <w:t>k from the budget and using £10k from capital</w:t>
      </w:r>
      <w:r w:rsidR="0067218E">
        <w:rPr>
          <w:bCs/>
          <w:color w:val="000000"/>
          <w:sz w:val="24"/>
          <w:szCs w:val="24"/>
        </w:rPr>
        <w:t>.</w:t>
      </w:r>
      <w:r w:rsidR="00440673">
        <w:rPr>
          <w:bCs/>
          <w:color w:val="000000"/>
          <w:sz w:val="24"/>
          <w:szCs w:val="24"/>
        </w:rPr>
        <w:t xml:space="preserve"> </w:t>
      </w:r>
    </w:p>
    <w:p w14:paraId="1E24D1CA" w14:textId="77777777" w:rsidR="007E078C" w:rsidRDefault="007E078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71BE910" w14:textId="77777777" w:rsidR="007E078C" w:rsidRDefault="007E078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5ECAB2A9" w14:textId="01ABFB85" w:rsidR="00003125" w:rsidRPr="006A5418" w:rsidRDefault="0000312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6A5418">
        <w:rPr>
          <w:b/>
          <w:color w:val="000000"/>
          <w:sz w:val="24"/>
          <w:szCs w:val="24"/>
        </w:rPr>
        <w:t xml:space="preserve">B </w:t>
      </w:r>
      <w:r w:rsidR="006A5418" w:rsidRPr="006A5418">
        <w:rPr>
          <w:b/>
          <w:color w:val="000000"/>
          <w:sz w:val="24"/>
          <w:szCs w:val="24"/>
        </w:rPr>
        <w:t>–</w:t>
      </w:r>
      <w:r w:rsidRPr="006A5418">
        <w:rPr>
          <w:b/>
          <w:color w:val="000000"/>
          <w:sz w:val="24"/>
          <w:szCs w:val="24"/>
        </w:rPr>
        <w:t xml:space="preserve"> </w:t>
      </w:r>
      <w:r w:rsidR="006A5418" w:rsidRPr="006A5418">
        <w:rPr>
          <w:b/>
          <w:color w:val="000000"/>
          <w:sz w:val="24"/>
          <w:szCs w:val="24"/>
        </w:rPr>
        <w:t>Annual Grant</w:t>
      </w:r>
    </w:p>
    <w:p w14:paraId="6D325E20" w14:textId="3BA368C7" w:rsidR="008F6E32" w:rsidRDefault="0044067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Pr="00440673">
        <w:rPr>
          <w:b/>
          <w:color w:val="000000"/>
          <w:sz w:val="24"/>
          <w:szCs w:val="24"/>
        </w:rPr>
        <w:t>RESOLVED</w:t>
      </w:r>
      <w:r>
        <w:rPr>
          <w:bCs/>
          <w:color w:val="000000"/>
          <w:sz w:val="24"/>
          <w:szCs w:val="24"/>
        </w:rPr>
        <w:t xml:space="preserve"> to </w:t>
      </w:r>
      <w:r w:rsidR="006A4D4D">
        <w:rPr>
          <w:bCs/>
          <w:color w:val="000000"/>
          <w:sz w:val="24"/>
          <w:szCs w:val="24"/>
        </w:rPr>
        <w:t xml:space="preserve">release the £12k allocated </w:t>
      </w:r>
      <w:r w:rsidR="00392156">
        <w:rPr>
          <w:bCs/>
          <w:color w:val="000000"/>
          <w:sz w:val="24"/>
          <w:szCs w:val="24"/>
        </w:rPr>
        <w:t xml:space="preserve">in the </w:t>
      </w:r>
      <w:r w:rsidR="00AB4F2E">
        <w:rPr>
          <w:bCs/>
          <w:color w:val="000000"/>
          <w:sz w:val="24"/>
          <w:szCs w:val="24"/>
        </w:rPr>
        <w:t xml:space="preserve">current </w:t>
      </w:r>
      <w:r w:rsidR="00392156">
        <w:rPr>
          <w:bCs/>
          <w:color w:val="000000"/>
          <w:sz w:val="24"/>
          <w:szCs w:val="24"/>
        </w:rPr>
        <w:t>budget for hall running costs.</w:t>
      </w:r>
    </w:p>
    <w:p w14:paraId="1CB0BDD9" w14:textId="4E3162A2" w:rsidR="006D1403" w:rsidRDefault="006D140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further </w:t>
      </w:r>
      <w:r w:rsidRPr="006A7ADC">
        <w:rPr>
          <w:b/>
          <w:color w:val="000000"/>
          <w:sz w:val="24"/>
          <w:szCs w:val="24"/>
        </w:rPr>
        <w:t xml:space="preserve">RESOLVED </w:t>
      </w:r>
      <w:r>
        <w:rPr>
          <w:bCs/>
          <w:color w:val="000000"/>
          <w:sz w:val="24"/>
          <w:szCs w:val="24"/>
        </w:rPr>
        <w:t>to</w:t>
      </w:r>
      <w:r w:rsidR="0064731A">
        <w:rPr>
          <w:bCs/>
          <w:color w:val="000000"/>
          <w:sz w:val="24"/>
          <w:szCs w:val="24"/>
        </w:rPr>
        <w:t xml:space="preserve"> grant £24k </w:t>
      </w:r>
      <w:r w:rsidR="006A7ADC">
        <w:rPr>
          <w:bCs/>
          <w:color w:val="000000"/>
          <w:sz w:val="24"/>
          <w:szCs w:val="24"/>
        </w:rPr>
        <w:t xml:space="preserve">in the budget for </w:t>
      </w:r>
      <w:r w:rsidR="00A6132D">
        <w:rPr>
          <w:bCs/>
          <w:color w:val="000000"/>
          <w:sz w:val="24"/>
          <w:szCs w:val="24"/>
        </w:rPr>
        <w:t xml:space="preserve">the year </w:t>
      </w:r>
      <w:r w:rsidR="006A7ADC">
        <w:rPr>
          <w:bCs/>
          <w:color w:val="000000"/>
          <w:sz w:val="24"/>
          <w:szCs w:val="24"/>
        </w:rPr>
        <w:t>2024-2025. This will allow</w:t>
      </w:r>
      <w:r w:rsidR="00235D97">
        <w:rPr>
          <w:bCs/>
          <w:color w:val="000000"/>
          <w:sz w:val="24"/>
          <w:szCs w:val="24"/>
        </w:rPr>
        <w:t xml:space="preserve"> for </w:t>
      </w:r>
      <w:r w:rsidR="00862EB3">
        <w:rPr>
          <w:bCs/>
          <w:color w:val="000000"/>
          <w:sz w:val="24"/>
          <w:szCs w:val="24"/>
        </w:rPr>
        <w:t>the employment of a manager, enabling more events to be hel</w:t>
      </w:r>
      <w:r w:rsidR="000E28CF">
        <w:rPr>
          <w:bCs/>
          <w:color w:val="000000"/>
          <w:sz w:val="24"/>
          <w:szCs w:val="24"/>
        </w:rPr>
        <w:t>d, increase efficiency therefore leading to increased income</w:t>
      </w:r>
      <w:r w:rsidR="00BF0D1D">
        <w:rPr>
          <w:bCs/>
          <w:color w:val="000000"/>
          <w:sz w:val="24"/>
          <w:szCs w:val="24"/>
        </w:rPr>
        <w:t xml:space="preserve"> and ultimate self-sufficiency</w:t>
      </w:r>
      <w:r w:rsidR="000E28CF">
        <w:rPr>
          <w:bCs/>
          <w:color w:val="000000"/>
          <w:sz w:val="24"/>
          <w:szCs w:val="24"/>
        </w:rPr>
        <w:t>.</w:t>
      </w:r>
      <w:r w:rsidR="001F70B5">
        <w:rPr>
          <w:bCs/>
          <w:color w:val="000000"/>
          <w:sz w:val="24"/>
          <w:szCs w:val="24"/>
        </w:rPr>
        <w:t xml:space="preserve">  The level of grant will be reviewed annually</w:t>
      </w:r>
      <w:r w:rsidR="00A0510C">
        <w:rPr>
          <w:bCs/>
          <w:color w:val="000000"/>
          <w:sz w:val="24"/>
          <w:szCs w:val="24"/>
        </w:rPr>
        <w:t xml:space="preserve"> dependant on need</w:t>
      </w:r>
      <w:r w:rsidR="001F70B5">
        <w:rPr>
          <w:bCs/>
          <w:color w:val="000000"/>
          <w:sz w:val="24"/>
          <w:szCs w:val="24"/>
        </w:rPr>
        <w:t>.</w:t>
      </w:r>
    </w:p>
    <w:p w14:paraId="1EDAA548" w14:textId="77777777" w:rsidR="0051657D" w:rsidRDefault="0051657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6109CCF" w14:textId="4328CC40" w:rsidR="004B75BC" w:rsidRDefault="003544CF" w:rsidP="004B75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231</w:t>
      </w:r>
      <w:r w:rsidR="004B75BC">
        <w:rPr>
          <w:b/>
          <w:color w:val="000000"/>
          <w:sz w:val="24"/>
          <w:szCs w:val="24"/>
          <w:u w:val="single"/>
        </w:rPr>
        <w:tab/>
      </w:r>
      <w:r w:rsidR="00D40411">
        <w:rPr>
          <w:b/>
          <w:color w:val="000000"/>
          <w:sz w:val="24"/>
          <w:szCs w:val="24"/>
          <w:u w:val="single"/>
        </w:rPr>
        <w:t>CHRISTMAS EXPENDITURE</w:t>
      </w:r>
    </w:p>
    <w:p w14:paraId="397419DA" w14:textId="74CC6125" w:rsidR="004B75BC" w:rsidRDefault="006573C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It is anticipated that the spend on Christmas items will exceed the £</w:t>
      </w:r>
      <w:r w:rsidR="00D948BD">
        <w:rPr>
          <w:bCs/>
          <w:color w:val="000000"/>
          <w:sz w:val="24"/>
          <w:szCs w:val="24"/>
        </w:rPr>
        <w:t xml:space="preserve">350 allocated in the budget. </w:t>
      </w:r>
      <w:r w:rsidR="00FF13FE">
        <w:rPr>
          <w:bCs/>
          <w:color w:val="000000"/>
          <w:sz w:val="24"/>
          <w:szCs w:val="24"/>
        </w:rPr>
        <w:t xml:space="preserve">It was </w:t>
      </w:r>
      <w:r w:rsidR="00A45638">
        <w:rPr>
          <w:bCs/>
          <w:color w:val="000000"/>
          <w:sz w:val="24"/>
          <w:szCs w:val="24"/>
        </w:rPr>
        <w:t xml:space="preserve">previously </w:t>
      </w:r>
      <w:r w:rsidR="00FF13FE">
        <w:rPr>
          <w:bCs/>
          <w:color w:val="000000"/>
          <w:sz w:val="24"/>
          <w:szCs w:val="24"/>
        </w:rPr>
        <w:t xml:space="preserve">agreed that, if necessary, a budget virement would be approved </w:t>
      </w:r>
      <w:r w:rsidR="004F7130">
        <w:rPr>
          <w:bCs/>
          <w:color w:val="000000"/>
          <w:sz w:val="24"/>
          <w:szCs w:val="24"/>
        </w:rPr>
        <w:t xml:space="preserve">at the next Full Council when </w:t>
      </w:r>
      <w:r w:rsidR="006305AD">
        <w:rPr>
          <w:bCs/>
          <w:color w:val="000000"/>
          <w:sz w:val="24"/>
          <w:szCs w:val="24"/>
        </w:rPr>
        <w:t xml:space="preserve">estimated </w:t>
      </w:r>
      <w:r w:rsidR="004F7130">
        <w:rPr>
          <w:bCs/>
          <w:color w:val="000000"/>
          <w:sz w:val="24"/>
          <w:szCs w:val="24"/>
        </w:rPr>
        <w:t xml:space="preserve">expenditure </w:t>
      </w:r>
      <w:r w:rsidR="00497835">
        <w:rPr>
          <w:bCs/>
          <w:color w:val="000000"/>
          <w:sz w:val="24"/>
          <w:szCs w:val="24"/>
        </w:rPr>
        <w:t>could be quantified.</w:t>
      </w:r>
    </w:p>
    <w:p w14:paraId="1A8DA22D" w14:textId="77777777" w:rsidR="0048068C" w:rsidRDefault="0048068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CB21414" w14:textId="493C123F" w:rsidR="00D40411" w:rsidRDefault="003544CF" w:rsidP="00D404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232</w:t>
      </w:r>
      <w:r w:rsidR="00D40411">
        <w:rPr>
          <w:b/>
          <w:color w:val="000000"/>
          <w:sz w:val="24"/>
          <w:szCs w:val="24"/>
          <w:u w:val="single"/>
        </w:rPr>
        <w:tab/>
        <w:t>BUDGET 20</w:t>
      </w:r>
      <w:r w:rsidR="008C3759">
        <w:rPr>
          <w:b/>
          <w:color w:val="000000"/>
          <w:sz w:val="24"/>
          <w:szCs w:val="24"/>
          <w:u w:val="single"/>
        </w:rPr>
        <w:t>24-2025</w:t>
      </w:r>
    </w:p>
    <w:p w14:paraId="16D5C8D6" w14:textId="77F25C0B" w:rsidR="007131BC" w:rsidRDefault="000F45F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budget was considered</w:t>
      </w:r>
      <w:r w:rsidR="00932CC4">
        <w:rPr>
          <w:bCs/>
          <w:color w:val="000000"/>
          <w:sz w:val="24"/>
          <w:szCs w:val="24"/>
        </w:rPr>
        <w:t xml:space="preserve"> – 6</w:t>
      </w:r>
      <w:r w:rsidR="00932CC4" w:rsidRPr="00932CC4">
        <w:rPr>
          <w:bCs/>
          <w:color w:val="000000"/>
          <w:sz w:val="24"/>
          <w:szCs w:val="24"/>
          <w:vertAlign w:val="superscript"/>
        </w:rPr>
        <w:t>th</w:t>
      </w:r>
      <w:r w:rsidR="00932CC4">
        <w:rPr>
          <w:bCs/>
          <w:color w:val="000000"/>
          <w:sz w:val="24"/>
          <w:szCs w:val="24"/>
        </w:rPr>
        <w:t xml:space="preserve"> draft. </w:t>
      </w:r>
      <w:r w:rsidR="00D0137B">
        <w:rPr>
          <w:bCs/>
          <w:color w:val="000000"/>
          <w:sz w:val="24"/>
          <w:szCs w:val="24"/>
        </w:rPr>
        <w:t>The increase is currently 5%. The estimated cost of clock repairs is awaited</w:t>
      </w:r>
      <w:r w:rsidR="00D0307C">
        <w:rPr>
          <w:bCs/>
          <w:color w:val="000000"/>
          <w:sz w:val="24"/>
          <w:szCs w:val="24"/>
        </w:rPr>
        <w:t>. The budget should be finalised at Full Council on 5</w:t>
      </w:r>
      <w:r w:rsidR="00D0307C" w:rsidRPr="00D0307C">
        <w:rPr>
          <w:bCs/>
          <w:color w:val="000000"/>
          <w:sz w:val="24"/>
          <w:szCs w:val="24"/>
          <w:vertAlign w:val="superscript"/>
        </w:rPr>
        <w:t>th</w:t>
      </w:r>
      <w:r w:rsidR="00D0307C">
        <w:rPr>
          <w:bCs/>
          <w:color w:val="000000"/>
          <w:sz w:val="24"/>
          <w:szCs w:val="24"/>
        </w:rPr>
        <w:t xml:space="preserve"> December 2023.</w:t>
      </w:r>
    </w:p>
    <w:p w14:paraId="1AFBE4CD" w14:textId="77777777" w:rsidR="007131BC" w:rsidRDefault="007131B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1D64818" w14:textId="07C71E39" w:rsidR="00EE2DBD" w:rsidRDefault="003544C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233</w:t>
      </w:r>
      <w:r w:rsidR="00524F81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42644C72" w14:textId="7163F605" w:rsidR="00933659" w:rsidRDefault="006F20C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referrals from other committees.</w:t>
      </w:r>
    </w:p>
    <w:p w14:paraId="3245333F" w14:textId="77777777" w:rsidR="00D0307C" w:rsidRDefault="00D030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37CDAE4" w14:textId="7261F01B" w:rsidR="00EE2DBD" w:rsidRDefault="003544C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234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– </w:t>
      </w:r>
      <w:r w:rsidR="00337004">
        <w:rPr>
          <w:b/>
          <w:color w:val="000000"/>
          <w:sz w:val="24"/>
          <w:szCs w:val="24"/>
          <w:u w:val="single"/>
        </w:rPr>
        <w:t>OCTOBER</w:t>
      </w:r>
      <w:r w:rsidR="004B5DF0">
        <w:rPr>
          <w:b/>
          <w:color w:val="000000"/>
          <w:sz w:val="24"/>
          <w:szCs w:val="24"/>
          <w:u w:val="single"/>
        </w:rPr>
        <w:t>/NOVEMBER</w:t>
      </w:r>
      <w:r w:rsidR="00B86C73">
        <w:rPr>
          <w:b/>
          <w:color w:val="000000"/>
          <w:sz w:val="24"/>
          <w:szCs w:val="24"/>
          <w:u w:val="single"/>
        </w:rPr>
        <w:t xml:space="preserve"> 2023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3C71140F" w14:textId="7254DA96" w:rsidR="00473B95" w:rsidRPr="006F20CA" w:rsidRDefault="00473B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F20CA">
        <w:rPr>
          <w:bCs/>
          <w:color w:val="000000"/>
          <w:sz w:val="24"/>
          <w:szCs w:val="24"/>
        </w:rPr>
        <w:t>There was no correspondence not dealt with above.</w:t>
      </w:r>
    </w:p>
    <w:sectPr w:rsidR="00473B95" w:rsidRPr="006F20CA" w:rsidSect="00AB50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702" w:left="1701" w:header="720" w:footer="720" w:gutter="0"/>
      <w:pgNumType w:start="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CCD5" w14:textId="77777777" w:rsidR="000A0ECB" w:rsidRDefault="000A0ECB">
      <w:r>
        <w:separator/>
      </w:r>
    </w:p>
  </w:endnote>
  <w:endnote w:type="continuationSeparator" w:id="0">
    <w:p w14:paraId="09FA1C76" w14:textId="77777777" w:rsidR="000A0ECB" w:rsidRDefault="000A0ECB">
      <w:r>
        <w:continuationSeparator/>
      </w:r>
    </w:p>
  </w:endnote>
  <w:endnote w:type="continuationNotice" w:id="1">
    <w:p w14:paraId="56C182E4" w14:textId="77777777" w:rsidR="000A0ECB" w:rsidRDefault="000A0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1F7A" w14:textId="77777777" w:rsidR="000A0ECB" w:rsidRDefault="000A0ECB">
      <w:r>
        <w:separator/>
      </w:r>
    </w:p>
  </w:footnote>
  <w:footnote w:type="continuationSeparator" w:id="0">
    <w:p w14:paraId="436CA045" w14:textId="77777777" w:rsidR="000A0ECB" w:rsidRDefault="000A0ECB">
      <w:r>
        <w:continuationSeparator/>
      </w:r>
    </w:p>
  </w:footnote>
  <w:footnote w:type="continuationNotice" w:id="1">
    <w:p w14:paraId="634E66AC" w14:textId="77777777" w:rsidR="000A0ECB" w:rsidRDefault="000A0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1654"/>
    <w:rsid w:val="00002083"/>
    <w:rsid w:val="00003125"/>
    <w:rsid w:val="00003CCE"/>
    <w:rsid w:val="00007EC8"/>
    <w:rsid w:val="00010526"/>
    <w:rsid w:val="00011534"/>
    <w:rsid w:val="00011581"/>
    <w:rsid w:val="00011B29"/>
    <w:rsid w:val="0001382A"/>
    <w:rsid w:val="00016AF6"/>
    <w:rsid w:val="00020876"/>
    <w:rsid w:val="000208B2"/>
    <w:rsid w:val="00020B02"/>
    <w:rsid w:val="00021CBE"/>
    <w:rsid w:val="00021FCF"/>
    <w:rsid w:val="00022E8C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AB1"/>
    <w:rsid w:val="00042D16"/>
    <w:rsid w:val="00044077"/>
    <w:rsid w:val="00050360"/>
    <w:rsid w:val="00051F40"/>
    <w:rsid w:val="00053751"/>
    <w:rsid w:val="00054D4F"/>
    <w:rsid w:val="00055C5F"/>
    <w:rsid w:val="00055FAD"/>
    <w:rsid w:val="00057745"/>
    <w:rsid w:val="000579BE"/>
    <w:rsid w:val="00057F16"/>
    <w:rsid w:val="000603A5"/>
    <w:rsid w:val="00060C86"/>
    <w:rsid w:val="00060F3A"/>
    <w:rsid w:val="0006224E"/>
    <w:rsid w:val="00064A3A"/>
    <w:rsid w:val="00066094"/>
    <w:rsid w:val="0007758E"/>
    <w:rsid w:val="00084C3B"/>
    <w:rsid w:val="00085BE5"/>
    <w:rsid w:val="0008698A"/>
    <w:rsid w:val="00090227"/>
    <w:rsid w:val="00090EDE"/>
    <w:rsid w:val="00095CA4"/>
    <w:rsid w:val="000977F9"/>
    <w:rsid w:val="000A0ECB"/>
    <w:rsid w:val="000A2CBB"/>
    <w:rsid w:val="000A377B"/>
    <w:rsid w:val="000A4C85"/>
    <w:rsid w:val="000A7062"/>
    <w:rsid w:val="000A7EB4"/>
    <w:rsid w:val="000B032C"/>
    <w:rsid w:val="000B5142"/>
    <w:rsid w:val="000C095D"/>
    <w:rsid w:val="000C1433"/>
    <w:rsid w:val="000C149C"/>
    <w:rsid w:val="000C21BF"/>
    <w:rsid w:val="000C39EB"/>
    <w:rsid w:val="000C50AE"/>
    <w:rsid w:val="000C5734"/>
    <w:rsid w:val="000C7B88"/>
    <w:rsid w:val="000D0EA4"/>
    <w:rsid w:val="000D10AA"/>
    <w:rsid w:val="000D1BB3"/>
    <w:rsid w:val="000D59A8"/>
    <w:rsid w:val="000D7721"/>
    <w:rsid w:val="000D79EF"/>
    <w:rsid w:val="000E0700"/>
    <w:rsid w:val="000E19C5"/>
    <w:rsid w:val="000E28CF"/>
    <w:rsid w:val="000E3EDC"/>
    <w:rsid w:val="000E4A89"/>
    <w:rsid w:val="000E6672"/>
    <w:rsid w:val="000E66E6"/>
    <w:rsid w:val="000E6899"/>
    <w:rsid w:val="000E6A9C"/>
    <w:rsid w:val="000F0B0F"/>
    <w:rsid w:val="000F3338"/>
    <w:rsid w:val="000F45FA"/>
    <w:rsid w:val="000F6575"/>
    <w:rsid w:val="000F65F8"/>
    <w:rsid w:val="000F7CAF"/>
    <w:rsid w:val="00101633"/>
    <w:rsid w:val="0010279F"/>
    <w:rsid w:val="00103063"/>
    <w:rsid w:val="00105843"/>
    <w:rsid w:val="00105CB7"/>
    <w:rsid w:val="001068BF"/>
    <w:rsid w:val="00106CE7"/>
    <w:rsid w:val="0010767F"/>
    <w:rsid w:val="0011049B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2219"/>
    <w:rsid w:val="00123AAB"/>
    <w:rsid w:val="001259C2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6F60"/>
    <w:rsid w:val="00157222"/>
    <w:rsid w:val="00162005"/>
    <w:rsid w:val="0016225E"/>
    <w:rsid w:val="00162F86"/>
    <w:rsid w:val="00166377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5D"/>
    <w:rsid w:val="00177557"/>
    <w:rsid w:val="001818E8"/>
    <w:rsid w:val="00181C95"/>
    <w:rsid w:val="00182889"/>
    <w:rsid w:val="0018379D"/>
    <w:rsid w:val="00184DF1"/>
    <w:rsid w:val="001866C5"/>
    <w:rsid w:val="00186853"/>
    <w:rsid w:val="00187B1A"/>
    <w:rsid w:val="00187E36"/>
    <w:rsid w:val="001908F9"/>
    <w:rsid w:val="001914F2"/>
    <w:rsid w:val="00191896"/>
    <w:rsid w:val="00192E6E"/>
    <w:rsid w:val="00193653"/>
    <w:rsid w:val="00195393"/>
    <w:rsid w:val="001959F2"/>
    <w:rsid w:val="00196A5A"/>
    <w:rsid w:val="001A0799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5F9"/>
    <w:rsid w:val="001B7E13"/>
    <w:rsid w:val="001B7E93"/>
    <w:rsid w:val="001C44F5"/>
    <w:rsid w:val="001C52B9"/>
    <w:rsid w:val="001C5436"/>
    <w:rsid w:val="001C59ED"/>
    <w:rsid w:val="001C6D8E"/>
    <w:rsid w:val="001C70D7"/>
    <w:rsid w:val="001C732E"/>
    <w:rsid w:val="001C7745"/>
    <w:rsid w:val="001C7B39"/>
    <w:rsid w:val="001D1BC6"/>
    <w:rsid w:val="001D1E2B"/>
    <w:rsid w:val="001D22D7"/>
    <w:rsid w:val="001D33F6"/>
    <w:rsid w:val="001D34B7"/>
    <w:rsid w:val="001D4154"/>
    <w:rsid w:val="001D4369"/>
    <w:rsid w:val="001D5995"/>
    <w:rsid w:val="001E1C74"/>
    <w:rsid w:val="001E2838"/>
    <w:rsid w:val="001E3497"/>
    <w:rsid w:val="001E3549"/>
    <w:rsid w:val="001E381D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1F70B5"/>
    <w:rsid w:val="001F7254"/>
    <w:rsid w:val="001F78F9"/>
    <w:rsid w:val="0020039D"/>
    <w:rsid w:val="00200A2B"/>
    <w:rsid w:val="00201E6A"/>
    <w:rsid w:val="00202C93"/>
    <w:rsid w:val="0020368E"/>
    <w:rsid w:val="00203F84"/>
    <w:rsid w:val="0020534C"/>
    <w:rsid w:val="00206380"/>
    <w:rsid w:val="0020784F"/>
    <w:rsid w:val="00207B5E"/>
    <w:rsid w:val="0021034F"/>
    <w:rsid w:val="0021086E"/>
    <w:rsid w:val="00211565"/>
    <w:rsid w:val="00212A58"/>
    <w:rsid w:val="00214EE0"/>
    <w:rsid w:val="00216FA2"/>
    <w:rsid w:val="002215D6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5D97"/>
    <w:rsid w:val="002365CC"/>
    <w:rsid w:val="00237245"/>
    <w:rsid w:val="0023778A"/>
    <w:rsid w:val="0024059A"/>
    <w:rsid w:val="0024153F"/>
    <w:rsid w:val="002419ED"/>
    <w:rsid w:val="00242E0B"/>
    <w:rsid w:val="00244A51"/>
    <w:rsid w:val="0024753C"/>
    <w:rsid w:val="00247FDA"/>
    <w:rsid w:val="00251B54"/>
    <w:rsid w:val="00252EDB"/>
    <w:rsid w:val="0025414C"/>
    <w:rsid w:val="002549C1"/>
    <w:rsid w:val="002604B0"/>
    <w:rsid w:val="00260577"/>
    <w:rsid w:val="00262D39"/>
    <w:rsid w:val="002637B9"/>
    <w:rsid w:val="002648F4"/>
    <w:rsid w:val="00264CD4"/>
    <w:rsid w:val="00265139"/>
    <w:rsid w:val="00266689"/>
    <w:rsid w:val="0026773D"/>
    <w:rsid w:val="00270831"/>
    <w:rsid w:val="002714D7"/>
    <w:rsid w:val="002730AD"/>
    <w:rsid w:val="00274B3A"/>
    <w:rsid w:val="002757B7"/>
    <w:rsid w:val="002758D0"/>
    <w:rsid w:val="0027715F"/>
    <w:rsid w:val="002804A7"/>
    <w:rsid w:val="002812EC"/>
    <w:rsid w:val="00284404"/>
    <w:rsid w:val="00285B9D"/>
    <w:rsid w:val="00286CA4"/>
    <w:rsid w:val="0028790B"/>
    <w:rsid w:val="00291E5F"/>
    <w:rsid w:val="002923A2"/>
    <w:rsid w:val="00293E8B"/>
    <w:rsid w:val="0029453C"/>
    <w:rsid w:val="00295252"/>
    <w:rsid w:val="002A1045"/>
    <w:rsid w:val="002A108A"/>
    <w:rsid w:val="002A1E06"/>
    <w:rsid w:val="002A435C"/>
    <w:rsid w:val="002A5036"/>
    <w:rsid w:val="002A5A5B"/>
    <w:rsid w:val="002A6C73"/>
    <w:rsid w:val="002A7726"/>
    <w:rsid w:val="002B38F8"/>
    <w:rsid w:val="002B3B4B"/>
    <w:rsid w:val="002B5207"/>
    <w:rsid w:val="002B59EB"/>
    <w:rsid w:val="002B66EB"/>
    <w:rsid w:val="002C12F9"/>
    <w:rsid w:val="002C6379"/>
    <w:rsid w:val="002D26A7"/>
    <w:rsid w:val="002D62C3"/>
    <w:rsid w:val="002D7927"/>
    <w:rsid w:val="002E1B4A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20834"/>
    <w:rsid w:val="00321AD1"/>
    <w:rsid w:val="00321C11"/>
    <w:rsid w:val="00322415"/>
    <w:rsid w:val="003237D8"/>
    <w:rsid w:val="00323934"/>
    <w:rsid w:val="00323F52"/>
    <w:rsid w:val="00325DC3"/>
    <w:rsid w:val="00327254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004"/>
    <w:rsid w:val="003374C1"/>
    <w:rsid w:val="0033775B"/>
    <w:rsid w:val="003378AB"/>
    <w:rsid w:val="00337A7B"/>
    <w:rsid w:val="00341C20"/>
    <w:rsid w:val="00343474"/>
    <w:rsid w:val="00343BC5"/>
    <w:rsid w:val="00344555"/>
    <w:rsid w:val="003465F2"/>
    <w:rsid w:val="00347204"/>
    <w:rsid w:val="003513D6"/>
    <w:rsid w:val="003521EE"/>
    <w:rsid w:val="0035229F"/>
    <w:rsid w:val="00353B24"/>
    <w:rsid w:val="003544CF"/>
    <w:rsid w:val="00355B77"/>
    <w:rsid w:val="00356F2C"/>
    <w:rsid w:val="0035744D"/>
    <w:rsid w:val="00361060"/>
    <w:rsid w:val="00362398"/>
    <w:rsid w:val="00362580"/>
    <w:rsid w:val="0036448B"/>
    <w:rsid w:val="0036496A"/>
    <w:rsid w:val="00364D76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5AA3"/>
    <w:rsid w:val="0038603B"/>
    <w:rsid w:val="0038613E"/>
    <w:rsid w:val="00386FCE"/>
    <w:rsid w:val="003871FE"/>
    <w:rsid w:val="003874AC"/>
    <w:rsid w:val="00392156"/>
    <w:rsid w:val="00392C1F"/>
    <w:rsid w:val="00393A83"/>
    <w:rsid w:val="003976FC"/>
    <w:rsid w:val="003A102F"/>
    <w:rsid w:val="003A131B"/>
    <w:rsid w:val="003A1364"/>
    <w:rsid w:val="003A1945"/>
    <w:rsid w:val="003A2042"/>
    <w:rsid w:val="003A2B6A"/>
    <w:rsid w:val="003A2CF0"/>
    <w:rsid w:val="003A4157"/>
    <w:rsid w:val="003A4FAF"/>
    <w:rsid w:val="003B07C2"/>
    <w:rsid w:val="003B16A9"/>
    <w:rsid w:val="003B1786"/>
    <w:rsid w:val="003B1D55"/>
    <w:rsid w:val="003B25C5"/>
    <w:rsid w:val="003B29B5"/>
    <w:rsid w:val="003B304F"/>
    <w:rsid w:val="003B361F"/>
    <w:rsid w:val="003B4C3F"/>
    <w:rsid w:val="003B5339"/>
    <w:rsid w:val="003B5D13"/>
    <w:rsid w:val="003C22EE"/>
    <w:rsid w:val="003C2B8F"/>
    <w:rsid w:val="003C577B"/>
    <w:rsid w:val="003C5A88"/>
    <w:rsid w:val="003C5F53"/>
    <w:rsid w:val="003C6B32"/>
    <w:rsid w:val="003D051B"/>
    <w:rsid w:val="003D1DB7"/>
    <w:rsid w:val="003D5155"/>
    <w:rsid w:val="003D5741"/>
    <w:rsid w:val="003D5F25"/>
    <w:rsid w:val="003D65D8"/>
    <w:rsid w:val="003E2862"/>
    <w:rsid w:val="003E3A0F"/>
    <w:rsid w:val="003E4AA7"/>
    <w:rsid w:val="003E7020"/>
    <w:rsid w:val="003F21CA"/>
    <w:rsid w:val="003F4C63"/>
    <w:rsid w:val="003F65E8"/>
    <w:rsid w:val="00400D7E"/>
    <w:rsid w:val="00401B4C"/>
    <w:rsid w:val="0040233C"/>
    <w:rsid w:val="004033C7"/>
    <w:rsid w:val="00403C51"/>
    <w:rsid w:val="00403F1F"/>
    <w:rsid w:val="00404B55"/>
    <w:rsid w:val="00405004"/>
    <w:rsid w:val="00405780"/>
    <w:rsid w:val="00405970"/>
    <w:rsid w:val="00407088"/>
    <w:rsid w:val="00412A5E"/>
    <w:rsid w:val="00413859"/>
    <w:rsid w:val="00413943"/>
    <w:rsid w:val="00414CF5"/>
    <w:rsid w:val="00414FF9"/>
    <w:rsid w:val="0041518A"/>
    <w:rsid w:val="004151EE"/>
    <w:rsid w:val="00415A2E"/>
    <w:rsid w:val="00415FA1"/>
    <w:rsid w:val="004179DF"/>
    <w:rsid w:val="00417CF3"/>
    <w:rsid w:val="00422F97"/>
    <w:rsid w:val="00423A4B"/>
    <w:rsid w:val="00423B0E"/>
    <w:rsid w:val="00423E7F"/>
    <w:rsid w:val="00424B49"/>
    <w:rsid w:val="004257E0"/>
    <w:rsid w:val="00426BC6"/>
    <w:rsid w:val="004278A3"/>
    <w:rsid w:val="0043263D"/>
    <w:rsid w:val="004344E8"/>
    <w:rsid w:val="00434EA5"/>
    <w:rsid w:val="00434F24"/>
    <w:rsid w:val="004363BC"/>
    <w:rsid w:val="00436EDA"/>
    <w:rsid w:val="00440673"/>
    <w:rsid w:val="004418E2"/>
    <w:rsid w:val="00445304"/>
    <w:rsid w:val="00445E3F"/>
    <w:rsid w:val="004509EE"/>
    <w:rsid w:val="004563EF"/>
    <w:rsid w:val="00456FC1"/>
    <w:rsid w:val="00457470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3B95"/>
    <w:rsid w:val="00475265"/>
    <w:rsid w:val="004753E7"/>
    <w:rsid w:val="0047717F"/>
    <w:rsid w:val="0048068C"/>
    <w:rsid w:val="0048075C"/>
    <w:rsid w:val="00480B5D"/>
    <w:rsid w:val="00480E82"/>
    <w:rsid w:val="004818E3"/>
    <w:rsid w:val="004826C9"/>
    <w:rsid w:val="00482A6F"/>
    <w:rsid w:val="00482AAC"/>
    <w:rsid w:val="00485CF7"/>
    <w:rsid w:val="00491A4C"/>
    <w:rsid w:val="00492E10"/>
    <w:rsid w:val="004938C8"/>
    <w:rsid w:val="0049467E"/>
    <w:rsid w:val="00494EFA"/>
    <w:rsid w:val="00497835"/>
    <w:rsid w:val="004979C4"/>
    <w:rsid w:val="00497A1B"/>
    <w:rsid w:val="004A1DC7"/>
    <w:rsid w:val="004A1ECC"/>
    <w:rsid w:val="004A234D"/>
    <w:rsid w:val="004A2B8E"/>
    <w:rsid w:val="004A5A3A"/>
    <w:rsid w:val="004A6640"/>
    <w:rsid w:val="004B26DE"/>
    <w:rsid w:val="004B33F6"/>
    <w:rsid w:val="004B48B0"/>
    <w:rsid w:val="004B5322"/>
    <w:rsid w:val="004B5DF0"/>
    <w:rsid w:val="004B75BC"/>
    <w:rsid w:val="004B7A2A"/>
    <w:rsid w:val="004B7DC7"/>
    <w:rsid w:val="004C032F"/>
    <w:rsid w:val="004C2AC0"/>
    <w:rsid w:val="004C3368"/>
    <w:rsid w:val="004C40F9"/>
    <w:rsid w:val="004C6931"/>
    <w:rsid w:val="004C7C4C"/>
    <w:rsid w:val="004D00A8"/>
    <w:rsid w:val="004D0967"/>
    <w:rsid w:val="004D2831"/>
    <w:rsid w:val="004D3551"/>
    <w:rsid w:val="004D4919"/>
    <w:rsid w:val="004D4FCB"/>
    <w:rsid w:val="004D553A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27B"/>
    <w:rsid w:val="004E271A"/>
    <w:rsid w:val="004E2784"/>
    <w:rsid w:val="004E340A"/>
    <w:rsid w:val="004E3D8E"/>
    <w:rsid w:val="004E499E"/>
    <w:rsid w:val="004E57D5"/>
    <w:rsid w:val="004E58E2"/>
    <w:rsid w:val="004E5BA1"/>
    <w:rsid w:val="004F0484"/>
    <w:rsid w:val="004F12C5"/>
    <w:rsid w:val="004F41C9"/>
    <w:rsid w:val="004F437F"/>
    <w:rsid w:val="004F47BE"/>
    <w:rsid w:val="004F4B1A"/>
    <w:rsid w:val="004F5547"/>
    <w:rsid w:val="004F5A79"/>
    <w:rsid w:val="004F7130"/>
    <w:rsid w:val="00500217"/>
    <w:rsid w:val="00500A2C"/>
    <w:rsid w:val="00500B77"/>
    <w:rsid w:val="005013D0"/>
    <w:rsid w:val="005032D8"/>
    <w:rsid w:val="005038CE"/>
    <w:rsid w:val="00503906"/>
    <w:rsid w:val="00504DDC"/>
    <w:rsid w:val="005058F4"/>
    <w:rsid w:val="00507EDA"/>
    <w:rsid w:val="00510CD2"/>
    <w:rsid w:val="005117CD"/>
    <w:rsid w:val="00511F97"/>
    <w:rsid w:val="005139A1"/>
    <w:rsid w:val="0051657D"/>
    <w:rsid w:val="00516789"/>
    <w:rsid w:val="00520967"/>
    <w:rsid w:val="005216D0"/>
    <w:rsid w:val="00521FEC"/>
    <w:rsid w:val="00522170"/>
    <w:rsid w:val="00524F81"/>
    <w:rsid w:val="00525823"/>
    <w:rsid w:val="0052590D"/>
    <w:rsid w:val="00530C2B"/>
    <w:rsid w:val="00530FFC"/>
    <w:rsid w:val="005310C8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3314"/>
    <w:rsid w:val="00546688"/>
    <w:rsid w:val="00546724"/>
    <w:rsid w:val="00546E55"/>
    <w:rsid w:val="00546F6B"/>
    <w:rsid w:val="0054776D"/>
    <w:rsid w:val="00547DC0"/>
    <w:rsid w:val="00551DBA"/>
    <w:rsid w:val="00553354"/>
    <w:rsid w:val="005557D8"/>
    <w:rsid w:val="005570BE"/>
    <w:rsid w:val="0055780C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32B"/>
    <w:rsid w:val="005729EC"/>
    <w:rsid w:val="005764EC"/>
    <w:rsid w:val="00582D3C"/>
    <w:rsid w:val="00583753"/>
    <w:rsid w:val="00583DF3"/>
    <w:rsid w:val="005843CE"/>
    <w:rsid w:val="005860C8"/>
    <w:rsid w:val="00587771"/>
    <w:rsid w:val="0059095C"/>
    <w:rsid w:val="00590FB7"/>
    <w:rsid w:val="0059190B"/>
    <w:rsid w:val="00592336"/>
    <w:rsid w:val="00592F99"/>
    <w:rsid w:val="00593539"/>
    <w:rsid w:val="00593A26"/>
    <w:rsid w:val="005941BA"/>
    <w:rsid w:val="005968C3"/>
    <w:rsid w:val="00597B60"/>
    <w:rsid w:val="005A0804"/>
    <w:rsid w:val="005A35B1"/>
    <w:rsid w:val="005A50AB"/>
    <w:rsid w:val="005A67C1"/>
    <w:rsid w:val="005A6F4C"/>
    <w:rsid w:val="005A7DFE"/>
    <w:rsid w:val="005B3F62"/>
    <w:rsid w:val="005B4B23"/>
    <w:rsid w:val="005B4C8F"/>
    <w:rsid w:val="005B5625"/>
    <w:rsid w:val="005B5914"/>
    <w:rsid w:val="005B6A07"/>
    <w:rsid w:val="005C338E"/>
    <w:rsid w:val="005C4AC0"/>
    <w:rsid w:val="005C4F96"/>
    <w:rsid w:val="005C5DC6"/>
    <w:rsid w:val="005C65BE"/>
    <w:rsid w:val="005C664D"/>
    <w:rsid w:val="005C73E2"/>
    <w:rsid w:val="005C7C25"/>
    <w:rsid w:val="005D0738"/>
    <w:rsid w:val="005D18AF"/>
    <w:rsid w:val="005D3549"/>
    <w:rsid w:val="005D7370"/>
    <w:rsid w:val="005D77E6"/>
    <w:rsid w:val="005E2465"/>
    <w:rsid w:val="005E42BD"/>
    <w:rsid w:val="005E6343"/>
    <w:rsid w:val="005E65F0"/>
    <w:rsid w:val="005E6CD6"/>
    <w:rsid w:val="005E780B"/>
    <w:rsid w:val="005E7D08"/>
    <w:rsid w:val="005F2786"/>
    <w:rsid w:val="005F3C59"/>
    <w:rsid w:val="005F3FE1"/>
    <w:rsid w:val="005F4442"/>
    <w:rsid w:val="005F5263"/>
    <w:rsid w:val="005F589A"/>
    <w:rsid w:val="005F6215"/>
    <w:rsid w:val="005F6727"/>
    <w:rsid w:val="005F7216"/>
    <w:rsid w:val="006005F0"/>
    <w:rsid w:val="00600AB0"/>
    <w:rsid w:val="00604131"/>
    <w:rsid w:val="00605124"/>
    <w:rsid w:val="0060633C"/>
    <w:rsid w:val="00606A72"/>
    <w:rsid w:val="006103FD"/>
    <w:rsid w:val="00610876"/>
    <w:rsid w:val="00611F21"/>
    <w:rsid w:val="00613640"/>
    <w:rsid w:val="00616476"/>
    <w:rsid w:val="006168E3"/>
    <w:rsid w:val="006173D6"/>
    <w:rsid w:val="00617CAD"/>
    <w:rsid w:val="00621D1C"/>
    <w:rsid w:val="00621F02"/>
    <w:rsid w:val="006224F7"/>
    <w:rsid w:val="00626BAC"/>
    <w:rsid w:val="00627411"/>
    <w:rsid w:val="006305AD"/>
    <w:rsid w:val="00634F9C"/>
    <w:rsid w:val="006350C2"/>
    <w:rsid w:val="00635E61"/>
    <w:rsid w:val="0063619E"/>
    <w:rsid w:val="0064021D"/>
    <w:rsid w:val="0064120A"/>
    <w:rsid w:val="00642E88"/>
    <w:rsid w:val="006430A3"/>
    <w:rsid w:val="0064451B"/>
    <w:rsid w:val="006448D1"/>
    <w:rsid w:val="00644C6D"/>
    <w:rsid w:val="006452FF"/>
    <w:rsid w:val="00645D39"/>
    <w:rsid w:val="0064679B"/>
    <w:rsid w:val="0064685C"/>
    <w:rsid w:val="00646B39"/>
    <w:rsid w:val="0064731A"/>
    <w:rsid w:val="0064770A"/>
    <w:rsid w:val="0065050E"/>
    <w:rsid w:val="00650B2E"/>
    <w:rsid w:val="00652593"/>
    <w:rsid w:val="0065296D"/>
    <w:rsid w:val="0065339D"/>
    <w:rsid w:val="00653861"/>
    <w:rsid w:val="0065665B"/>
    <w:rsid w:val="00656A8E"/>
    <w:rsid w:val="006570A7"/>
    <w:rsid w:val="006573C8"/>
    <w:rsid w:val="00661CED"/>
    <w:rsid w:val="006624E5"/>
    <w:rsid w:val="00662A55"/>
    <w:rsid w:val="0066348A"/>
    <w:rsid w:val="0066380F"/>
    <w:rsid w:val="00670720"/>
    <w:rsid w:val="0067218E"/>
    <w:rsid w:val="00672290"/>
    <w:rsid w:val="00673BBD"/>
    <w:rsid w:val="00674029"/>
    <w:rsid w:val="006753B5"/>
    <w:rsid w:val="006768F6"/>
    <w:rsid w:val="00676AAA"/>
    <w:rsid w:val="00677989"/>
    <w:rsid w:val="00677BBD"/>
    <w:rsid w:val="00680472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2E32"/>
    <w:rsid w:val="006948BD"/>
    <w:rsid w:val="00695C0C"/>
    <w:rsid w:val="00695F7D"/>
    <w:rsid w:val="006964B7"/>
    <w:rsid w:val="006A0D57"/>
    <w:rsid w:val="006A361B"/>
    <w:rsid w:val="006A4478"/>
    <w:rsid w:val="006A4951"/>
    <w:rsid w:val="006A4D4D"/>
    <w:rsid w:val="006A5418"/>
    <w:rsid w:val="006A7ADC"/>
    <w:rsid w:val="006B1570"/>
    <w:rsid w:val="006B5A81"/>
    <w:rsid w:val="006B6759"/>
    <w:rsid w:val="006B7DAB"/>
    <w:rsid w:val="006C0626"/>
    <w:rsid w:val="006C0CC3"/>
    <w:rsid w:val="006C3A23"/>
    <w:rsid w:val="006C4CA4"/>
    <w:rsid w:val="006C6C42"/>
    <w:rsid w:val="006C7ED0"/>
    <w:rsid w:val="006D0617"/>
    <w:rsid w:val="006D1403"/>
    <w:rsid w:val="006D1864"/>
    <w:rsid w:val="006D28C5"/>
    <w:rsid w:val="006D2D26"/>
    <w:rsid w:val="006D2EB0"/>
    <w:rsid w:val="006D3254"/>
    <w:rsid w:val="006D47FB"/>
    <w:rsid w:val="006D55F8"/>
    <w:rsid w:val="006D61F3"/>
    <w:rsid w:val="006D647F"/>
    <w:rsid w:val="006D73FC"/>
    <w:rsid w:val="006E136B"/>
    <w:rsid w:val="006E345B"/>
    <w:rsid w:val="006E5477"/>
    <w:rsid w:val="006E5C9E"/>
    <w:rsid w:val="006E6146"/>
    <w:rsid w:val="006F0D3F"/>
    <w:rsid w:val="006F172F"/>
    <w:rsid w:val="006F20CA"/>
    <w:rsid w:val="006F22A8"/>
    <w:rsid w:val="006F31A2"/>
    <w:rsid w:val="006F5C60"/>
    <w:rsid w:val="006F62E6"/>
    <w:rsid w:val="006F6AFA"/>
    <w:rsid w:val="006F6E2C"/>
    <w:rsid w:val="006F6E56"/>
    <w:rsid w:val="006F7186"/>
    <w:rsid w:val="0070119B"/>
    <w:rsid w:val="0070193A"/>
    <w:rsid w:val="00701F3D"/>
    <w:rsid w:val="00703CCD"/>
    <w:rsid w:val="007043CA"/>
    <w:rsid w:val="00706613"/>
    <w:rsid w:val="00706A3F"/>
    <w:rsid w:val="00707864"/>
    <w:rsid w:val="00712C51"/>
    <w:rsid w:val="007131BC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1464"/>
    <w:rsid w:val="00722A22"/>
    <w:rsid w:val="007238BE"/>
    <w:rsid w:val="007246FE"/>
    <w:rsid w:val="00724AF2"/>
    <w:rsid w:val="00725347"/>
    <w:rsid w:val="00725544"/>
    <w:rsid w:val="00730014"/>
    <w:rsid w:val="00730561"/>
    <w:rsid w:val="007308D5"/>
    <w:rsid w:val="00731599"/>
    <w:rsid w:val="00731E75"/>
    <w:rsid w:val="00731F9E"/>
    <w:rsid w:val="00732260"/>
    <w:rsid w:val="00733C73"/>
    <w:rsid w:val="00734371"/>
    <w:rsid w:val="0073497F"/>
    <w:rsid w:val="00736058"/>
    <w:rsid w:val="0073644E"/>
    <w:rsid w:val="007369CC"/>
    <w:rsid w:val="00736AAA"/>
    <w:rsid w:val="00736DD9"/>
    <w:rsid w:val="00737DB2"/>
    <w:rsid w:val="00745F88"/>
    <w:rsid w:val="0075287E"/>
    <w:rsid w:val="007537C8"/>
    <w:rsid w:val="0075444F"/>
    <w:rsid w:val="00754933"/>
    <w:rsid w:val="00754B9E"/>
    <w:rsid w:val="007561FE"/>
    <w:rsid w:val="00760017"/>
    <w:rsid w:val="007605BF"/>
    <w:rsid w:val="007628B8"/>
    <w:rsid w:val="0076457F"/>
    <w:rsid w:val="00765F4A"/>
    <w:rsid w:val="0076625A"/>
    <w:rsid w:val="00766AEB"/>
    <w:rsid w:val="00770D68"/>
    <w:rsid w:val="00770F77"/>
    <w:rsid w:val="00772B24"/>
    <w:rsid w:val="007741D2"/>
    <w:rsid w:val="0077439B"/>
    <w:rsid w:val="00775612"/>
    <w:rsid w:val="00780480"/>
    <w:rsid w:val="0078143E"/>
    <w:rsid w:val="00781D50"/>
    <w:rsid w:val="00782204"/>
    <w:rsid w:val="00783353"/>
    <w:rsid w:val="00783F9E"/>
    <w:rsid w:val="00784126"/>
    <w:rsid w:val="00785E21"/>
    <w:rsid w:val="00786C5C"/>
    <w:rsid w:val="0078792F"/>
    <w:rsid w:val="00787A81"/>
    <w:rsid w:val="00787CD0"/>
    <w:rsid w:val="0079002F"/>
    <w:rsid w:val="00790444"/>
    <w:rsid w:val="00791E53"/>
    <w:rsid w:val="00792128"/>
    <w:rsid w:val="007935BB"/>
    <w:rsid w:val="00797BA1"/>
    <w:rsid w:val="007A2016"/>
    <w:rsid w:val="007A2D82"/>
    <w:rsid w:val="007A5D42"/>
    <w:rsid w:val="007A5E26"/>
    <w:rsid w:val="007A6003"/>
    <w:rsid w:val="007A673C"/>
    <w:rsid w:val="007A6D6D"/>
    <w:rsid w:val="007B09DC"/>
    <w:rsid w:val="007B1DFC"/>
    <w:rsid w:val="007B4B5C"/>
    <w:rsid w:val="007B5F85"/>
    <w:rsid w:val="007B695B"/>
    <w:rsid w:val="007C0354"/>
    <w:rsid w:val="007C06CE"/>
    <w:rsid w:val="007C2B37"/>
    <w:rsid w:val="007C6C8D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078C"/>
    <w:rsid w:val="007E0AAA"/>
    <w:rsid w:val="007E15AE"/>
    <w:rsid w:val="007E2463"/>
    <w:rsid w:val="007E4CD5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7F705E"/>
    <w:rsid w:val="00800A44"/>
    <w:rsid w:val="00801800"/>
    <w:rsid w:val="00803D58"/>
    <w:rsid w:val="0080498C"/>
    <w:rsid w:val="00805959"/>
    <w:rsid w:val="008069E5"/>
    <w:rsid w:val="00807647"/>
    <w:rsid w:val="00807842"/>
    <w:rsid w:val="00810EBF"/>
    <w:rsid w:val="0081207A"/>
    <w:rsid w:val="00812656"/>
    <w:rsid w:val="008127D7"/>
    <w:rsid w:val="00812C74"/>
    <w:rsid w:val="00812CE5"/>
    <w:rsid w:val="00813086"/>
    <w:rsid w:val="00813EB5"/>
    <w:rsid w:val="00814225"/>
    <w:rsid w:val="00815B22"/>
    <w:rsid w:val="0082228D"/>
    <w:rsid w:val="00823120"/>
    <w:rsid w:val="008277D3"/>
    <w:rsid w:val="008311ED"/>
    <w:rsid w:val="00833036"/>
    <w:rsid w:val="00833101"/>
    <w:rsid w:val="00833BE9"/>
    <w:rsid w:val="008342A2"/>
    <w:rsid w:val="00835AB4"/>
    <w:rsid w:val="00836998"/>
    <w:rsid w:val="0084137E"/>
    <w:rsid w:val="00841CBD"/>
    <w:rsid w:val="00844A7D"/>
    <w:rsid w:val="00845AAA"/>
    <w:rsid w:val="00845E98"/>
    <w:rsid w:val="00846983"/>
    <w:rsid w:val="00851420"/>
    <w:rsid w:val="00852083"/>
    <w:rsid w:val="008523F6"/>
    <w:rsid w:val="00855035"/>
    <w:rsid w:val="0085605C"/>
    <w:rsid w:val="008575DF"/>
    <w:rsid w:val="00860385"/>
    <w:rsid w:val="008603C4"/>
    <w:rsid w:val="00860792"/>
    <w:rsid w:val="00862B4D"/>
    <w:rsid w:val="00862EB3"/>
    <w:rsid w:val="00863858"/>
    <w:rsid w:val="008638CF"/>
    <w:rsid w:val="00864ECD"/>
    <w:rsid w:val="00867D49"/>
    <w:rsid w:val="008719AF"/>
    <w:rsid w:val="0087456B"/>
    <w:rsid w:val="0087493C"/>
    <w:rsid w:val="00875BAE"/>
    <w:rsid w:val="00880C9F"/>
    <w:rsid w:val="00881EE7"/>
    <w:rsid w:val="00882E7B"/>
    <w:rsid w:val="00883F53"/>
    <w:rsid w:val="00886DF4"/>
    <w:rsid w:val="00890E99"/>
    <w:rsid w:val="008919CE"/>
    <w:rsid w:val="008927EB"/>
    <w:rsid w:val="0089295B"/>
    <w:rsid w:val="00893579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A7B"/>
    <w:rsid w:val="008B2B59"/>
    <w:rsid w:val="008B3492"/>
    <w:rsid w:val="008B3646"/>
    <w:rsid w:val="008B3A77"/>
    <w:rsid w:val="008B6F55"/>
    <w:rsid w:val="008B75C0"/>
    <w:rsid w:val="008C0BAA"/>
    <w:rsid w:val="008C34B2"/>
    <w:rsid w:val="008C3759"/>
    <w:rsid w:val="008C40CC"/>
    <w:rsid w:val="008C4730"/>
    <w:rsid w:val="008C65DE"/>
    <w:rsid w:val="008D1E44"/>
    <w:rsid w:val="008D24D9"/>
    <w:rsid w:val="008D3D39"/>
    <w:rsid w:val="008D6D5E"/>
    <w:rsid w:val="008D7DC0"/>
    <w:rsid w:val="008E0991"/>
    <w:rsid w:val="008E1D87"/>
    <w:rsid w:val="008E23A2"/>
    <w:rsid w:val="008E2958"/>
    <w:rsid w:val="008E39ED"/>
    <w:rsid w:val="008E4D92"/>
    <w:rsid w:val="008E50E1"/>
    <w:rsid w:val="008E5346"/>
    <w:rsid w:val="008E5B79"/>
    <w:rsid w:val="008E7895"/>
    <w:rsid w:val="008E7DFB"/>
    <w:rsid w:val="008F0089"/>
    <w:rsid w:val="008F047A"/>
    <w:rsid w:val="008F0775"/>
    <w:rsid w:val="008F1798"/>
    <w:rsid w:val="008F5CD5"/>
    <w:rsid w:val="008F6E32"/>
    <w:rsid w:val="009000B5"/>
    <w:rsid w:val="009006C1"/>
    <w:rsid w:val="00901630"/>
    <w:rsid w:val="00904BE2"/>
    <w:rsid w:val="00906FA9"/>
    <w:rsid w:val="00913910"/>
    <w:rsid w:val="009148E3"/>
    <w:rsid w:val="00916A6D"/>
    <w:rsid w:val="00916ED5"/>
    <w:rsid w:val="0092075B"/>
    <w:rsid w:val="00920F39"/>
    <w:rsid w:val="009228D3"/>
    <w:rsid w:val="00922CB3"/>
    <w:rsid w:val="00925A03"/>
    <w:rsid w:val="009261D5"/>
    <w:rsid w:val="00926B0F"/>
    <w:rsid w:val="00926DEB"/>
    <w:rsid w:val="00930724"/>
    <w:rsid w:val="00932433"/>
    <w:rsid w:val="00932919"/>
    <w:rsid w:val="00932CC4"/>
    <w:rsid w:val="00932EC3"/>
    <w:rsid w:val="00933134"/>
    <w:rsid w:val="00933659"/>
    <w:rsid w:val="00933956"/>
    <w:rsid w:val="00936F59"/>
    <w:rsid w:val="0093729D"/>
    <w:rsid w:val="009403C6"/>
    <w:rsid w:val="009410D4"/>
    <w:rsid w:val="009430D6"/>
    <w:rsid w:val="00943FEC"/>
    <w:rsid w:val="00944CF7"/>
    <w:rsid w:val="00945587"/>
    <w:rsid w:val="0094637D"/>
    <w:rsid w:val="00946419"/>
    <w:rsid w:val="00950413"/>
    <w:rsid w:val="009507DE"/>
    <w:rsid w:val="00950EEF"/>
    <w:rsid w:val="0095363B"/>
    <w:rsid w:val="00954CB3"/>
    <w:rsid w:val="00955732"/>
    <w:rsid w:val="00957091"/>
    <w:rsid w:val="009574EC"/>
    <w:rsid w:val="00962C91"/>
    <w:rsid w:val="0096309F"/>
    <w:rsid w:val="00967B09"/>
    <w:rsid w:val="009703F7"/>
    <w:rsid w:val="0097169C"/>
    <w:rsid w:val="00971D24"/>
    <w:rsid w:val="00975E2E"/>
    <w:rsid w:val="00977588"/>
    <w:rsid w:val="009835A4"/>
    <w:rsid w:val="00983BB0"/>
    <w:rsid w:val="00983F13"/>
    <w:rsid w:val="009905BF"/>
    <w:rsid w:val="00991F4E"/>
    <w:rsid w:val="009A0140"/>
    <w:rsid w:val="009A12EE"/>
    <w:rsid w:val="009A3417"/>
    <w:rsid w:val="009A513C"/>
    <w:rsid w:val="009A6A98"/>
    <w:rsid w:val="009A6B66"/>
    <w:rsid w:val="009A7935"/>
    <w:rsid w:val="009A7E2E"/>
    <w:rsid w:val="009B0E2F"/>
    <w:rsid w:val="009B13F1"/>
    <w:rsid w:val="009B326C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602"/>
    <w:rsid w:val="009C6E86"/>
    <w:rsid w:val="009C7397"/>
    <w:rsid w:val="009D0477"/>
    <w:rsid w:val="009D08DC"/>
    <w:rsid w:val="009D0D1D"/>
    <w:rsid w:val="009D256D"/>
    <w:rsid w:val="009D4775"/>
    <w:rsid w:val="009D4790"/>
    <w:rsid w:val="009D4D39"/>
    <w:rsid w:val="009D501A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56BD"/>
    <w:rsid w:val="009E63FD"/>
    <w:rsid w:val="009E65FC"/>
    <w:rsid w:val="009E6963"/>
    <w:rsid w:val="009F1D74"/>
    <w:rsid w:val="009F32A8"/>
    <w:rsid w:val="009F38A5"/>
    <w:rsid w:val="00A00F3A"/>
    <w:rsid w:val="00A0288F"/>
    <w:rsid w:val="00A04A42"/>
    <w:rsid w:val="00A0510C"/>
    <w:rsid w:val="00A1281F"/>
    <w:rsid w:val="00A13944"/>
    <w:rsid w:val="00A15428"/>
    <w:rsid w:val="00A15A34"/>
    <w:rsid w:val="00A17E72"/>
    <w:rsid w:val="00A20174"/>
    <w:rsid w:val="00A20AB6"/>
    <w:rsid w:val="00A20B73"/>
    <w:rsid w:val="00A2162E"/>
    <w:rsid w:val="00A22E34"/>
    <w:rsid w:val="00A235CC"/>
    <w:rsid w:val="00A2373D"/>
    <w:rsid w:val="00A261CB"/>
    <w:rsid w:val="00A2750C"/>
    <w:rsid w:val="00A30901"/>
    <w:rsid w:val="00A3193D"/>
    <w:rsid w:val="00A31F55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638"/>
    <w:rsid w:val="00A45925"/>
    <w:rsid w:val="00A4712F"/>
    <w:rsid w:val="00A477BF"/>
    <w:rsid w:val="00A47CC3"/>
    <w:rsid w:val="00A47E73"/>
    <w:rsid w:val="00A5101C"/>
    <w:rsid w:val="00A5307B"/>
    <w:rsid w:val="00A544FC"/>
    <w:rsid w:val="00A560FF"/>
    <w:rsid w:val="00A575F4"/>
    <w:rsid w:val="00A6132D"/>
    <w:rsid w:val="00A63907"/>
    <w:rsid w:val="00A64660"/>
    <w:rsid w:val="00A6586E"/>
    <w:rsid w:val="00A67827"/>
    <w:rsid w:val="00A753CA"/>
    <w:rsid w:val="00A76724"/>
    <w:rsid w:val="00A77B79"/>
    <w:rsid w:val="00A804F9"/>
    <w:rsid w:val="00A807C6"/>
    <w:rsid w:val="00A82289"/>
    <w:rsid w:val="00A8402C"/>
    <w:rsid w:val="00A853A7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A74C6"/>
    <w:rsid w:val="00AB05E7"/>
    <w:rsid w:val="00AB2A42"/>
    <w:rsid w:val="00AB2E78"/>
    <w:rsid w:val="00AB358C"/>
    <w:rsid w:val="00AB4F2E"/>
    <w:rsid w:val="00AB508C"/>
    <w:rsid w:val="00AB55EE"/>
    <w:rsid w:val="00AB6D70"/>
    <w:rsid w:val="00AB71E1"/>
    <w:rsid w:val="00AC0029"/>
    <w:rsid w:val="00AC0540"/>
    <w:rsid w:val="00AC1008"/>
    <w:rsid w:val="00AC4C56"/>
    <w:rsid w:val="00AC4FF6"/>
    <w:rsid w:val="00AC525D"/>
    <w:rsid w:val="00AC6FF3"/>
    <w:rsid w:val="00AC792C"/>
    <w:rsid w:val="00AD07D8"/>
    <w:rsid w:val="00AD49E2"/>
    <w:rsid w:val="00AD55AA"/>
    <w:rsid w:val="00AD6BA8"/>
    <w:rsid w:val="00AE2BD6"/>
    <w:rsid w:val="00AE4483"/>
    <w:rsid w:val="00AE4E5E"/>
    <w:rsid w:val="00AE5DDB"/>
    <w:rsid w:val="00AE6B7B"/>
    <w:rsid w:val="00AE77ED"/>
    <w:rsid w:val="00AF2B94"/>
    <w:rsid w:val="00AF4343"/>
    <w:rsid w:val="00AF4CB4"/>
    <w:rsid w:val="00AF5854"/>
    <w:rsid w:val="00AF5D4B"/>
    <w:rsid w:val="00AF76AF"/>
    <w:rsid w:val="00AF7915"/>
    <w:rsid w:val="00B031DA"/>
    <w:rsid w:val="00B04969"/>
    <w:rsid w:val="00B13B60"/>
    <w:rsid w:val="00B147F0"/>
    <w:rsid w:val="00B1538B"/>
    <w:rsid w:val="00B165BF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9A6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E1E"/>
    <w:rsid w:val="00B55DCF"/>
    <w:rsid w:val="00B572B6"/>
    <w:rsid w:val="00B573CB"/>
    <w:rsid w:val="00B57F38"/>
    <w:rsid w:val="00B60A48"/>
    <w:rsid w:val="00B63852"/>
    <w:rsid w:val="00B64FCF"/>
    <w:rsid w:val="00B6569E"/>
    <w:rsid w:val="00B7001A"/>
    <w:rsid w:val="00B707ED"/>
    <w:rsid w:val="00B73F84"/>
    <w:rsid w:val="00B74321"/>
    <w:rsid w:val="00B74C89"/>
    <w:rsid w:val="00B75F57"/>
    <w:rsid w:val="00B76627"/>
    <w:rsid w:val="00B7670F"/>
    <w:rsid w:val="00B771CC"/>
    <w:rsid w:val="00B779F2"/>
    <w:rsid w:val="00B807B3"/>
    <w:rsid w:val="00B83EE3"/>
    <w:rsid w:val="00B841DF"/>
    <w:rsid w:val="00B860BB"/>
    <w:rsid w:val="00B86C73"/>
    <w:rsid w:val="00B8780E"/>
    <w:rsid w:val="00B90BFE"/>
    <w:rsid w:val="00B925DE"/>
    <w:rsid w:val="00B97862"/>
    <w:rsid w:val="00BA0B3B"/>
    <w:rsid w:val="00BA4143"/>
    <w:rsid w:val="00BA6194"/>
    <w:rsid w:val="00BA6A82"/>
    <w:rsid w:val="00BA6BF6"/>
    <w:rsid w:val="00BA7A0B"/>
    <w:rsid w:val="00BB03CC"/>
    <w:rsid w:val="00BB4599"/>
    <w:rsid w:val="00BB4C38"/>
    <w:rsid w:val="00BB565C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5BC3"/>
    <w:rsid w:val="00BC5DCE"/>
    <w:rsid w:val="00BC795F"/>
    <w:rsid w:val="00BC7CAE"/>
    <w:rsid w:val="00BC7DBB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534E"/>
    <w:rsid w:val="00BE5CF8"/>
    <w:rsid w:val="00BE63E6"/>
    <w:rsid w:val="00BF0D1D"/>
    <w:rsid w:val="00BF3FCB"/>
    <w:rsid w:val="00BF4945"/>
    <w:rsid w:val="00BF5909"/>
    <w:rsid w:val="00BF6683"/>
    <w:rsid w:val="00BF6795"/>
    <w:rsid w:val="00BF7491"/>
    <w:rsid w:val="00C01088"/>
    <w:rsid w:val="00C01370"/>
    <w:rsid w:val="00C01B02"/>
    <w:rsid w:val="00C0338F"/>
    <w:rsid w:val="00C037C8"/>
    <w:rsid w:val="00C0422E"/>
    <w:rsid w:val="00C0584C"/>
    <w:rsid w:val="00C06925"/>
    <w:rsid w:val="00C106D0"/>
    <w:rsid w:val="00C107F2"/>
    <w:rsid w:val="00C10C8C"/>
    <w:rsid w:val="00C11036"/>
    <w:rsid w:val="00C118B7"/>
    <w:rsid w:val="00C11B50"/>
    <w:rsid w:val="00C12951"/>
    <w:rsid w:val="00C14267"/>
    <w:rsid w:val="00C145B7"/>
    <w:rsid w:val="00C153B2"/>
    <w:rsid w:val="00C15AD9"/>
    <w:rsid w:val="00C1727F"/>
    <w:rsid w:val="00C24745"/>
    <w:rsid w:val="00C26D52"/>
    <w:rsid w:val="00C26FC5"/>
    <w:rsid w:val="00C27B90"/>
    <w:rsid w:val="00C32561"/>
    <w:rsid w:val="00C336BB"/>
    <w:rsid w:val="00C34409"/>
    <w:rsid w:val="00C35963"/>
    <w:rsid w:val="00C378F1"/>
    <w:rsid w:val="00C403AF"/>
    <w:rsid w:val="00C40E16"/>
    <w:rsid w:val="00C42F15"/>
    <w:rsid w:val="00C44317"/>
    <w:rsid w:val="00C44AC8"/>
    <w:rsid w:val="00C45D89"/>
    <w:rsid w:val="00C4633F"/>
    <w:rsid w:val="00C50872"/>
    <w:rsid w:val="00C54042"/>
    <w:rsid w:val="00C5469A"/>
    <w:rsid w:val="00C56359"/>
    <w:rsid w:val="00C56A15"/>
    <w:rsid w:val="00C573AC"/>
    <w:rsid w:val="00C57DD0"/>
    <w:rsid w:val="00C57FC0"/>
    <w:rsid w:val="00C60335"/>
    <w:rsid w:val="00C6249C"/>
    <w:rsid w:val="00C63CAA"/>
    <w:rsid w:val="00C6600F"/>
    <w:rsid w:val="00C72DCC"/>
    <w:rsid w:val="00C73588"/>
    <w:rsid w:val="00C739E4"/>
    <w:rsid w:val="00C773EF"/>
    <w:rsid w:val="00C77494"/>
    <w:rsid w:val="00C81204"/>
    <w:rsid w:val="00C8216C"/>
    <w:rsid w:val="00C835E7"/>
    <w:rsid w:val="00C835FF"/>
    <w:rsid w:val="00C83710"/>
    <w:rsid w:val="00C84418"/>
    <w:rsid w:val="00C85927"/>
    <w:rsid w:val="00C9002D"/>
    <w:rsid w:val="00C90356"/>
    <w:rsid w:val="00C91B2B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56C8"/>
    <w:rsid w:val="00CA5BEC"/>
    <w:rsid w:val="00CA5D36"/>
    <w:rsid w:val="00CA608E"/>
    <w:rsid w:val="00CA72F2"/>
    <w:rsid w:val="00CA7A53"/>
    <w:rsid w:val="00CA7B4B"/>
    <w:rsid w:val="00CB1382"/>
    <w:rsid w:val="00CB1579"/>
    <w:rsid w:val="00CB2F97"/>
    <w:rsid w:val="00CB36E3"/>
    <w:rsid w:val="00CB3C05"/>
    <w:rsid w:val="00CB414E"/>
    <w:rsid w:val="00CB550A"/>
    <w:rsid w:val="00CB6547"/>
    <w:rsid w:val="00CB7676"/>
    <w:rsid w:val="00CC1E51"/>
    <w:rsid w:val="00CC247B"/>
    <w:rsid w:val="00CC28ED"/>
    <w:rsid w:val="00CC4745"/>
    <w:rsid w:val="00CC6736"/>
    <w:rsid w:val="00CC67D2"/>
    <w:rsid w:val="00CC7B3E"/>
    <w:rsid w:val="00CD1C14"/>
    <w:rsid w:val="00CD35E6"/>
    <w:rsid w:val="00CD3E92"/>
    <w:rsid w:val="00CD6F94"/>
    <w:rsid w:val="00CD71E7"/>
    <w:rsid w:val="00CE0839"/>
    <w:rsid w:val="00CE0A99"/>
    <w:rsid w:val="00CE11D5"/>
    <w:rsid w:val="00CE1A71"/>
    <w:rsid w:val="00CE2C18"/>
    <w:rsid w:val="00CE4173"/>
    <w:rsid w:val="00CE5719"/>
    <w:rsid w:val="00CE742B"/>
    <w:rsid w:val="00CF0CC9"/>
    <w:rsid w:val="00CF37FF"/>
    <w:rsid w:val="00CF4AC8"/>
    <w:rsid w:val="00CF521E"/>
    <w:rsid w:val="00CF6738"/>
    <w:rsid w:val="00CF690E"/>
    <w:rsid w:val="00CF799D"/>
    <w:rsid w:val="00D00DD8"/>
    <w:rsid w:val="00D010A0"/>
    <w:rsid w:val="00D0137B"/>
    <w:rsid w:val="00D0203F"/>
    <w:rsid w:val="00D0307C"/>
    <w:rsid w:val="00D0400D"/>
    <w:rsid w:val="00D0579E"/>
    <w:rsid w:val="00D07318"/>
    <w:rsid w:val="00D10F1E"/>
    <w:rsid w:val="00D13148"/>
    <w:rsid w:val="00D141EB"/>
    <w:rsid w:val="00D14475"/>
    <w:rsid w:val="00D14CD0"/>
    <w:rsid w:val="00D15464"/>
    <w:rsid w:val="00D15887"/>
    <w:rsid w:val="00D15D9F"/>
    <w:rsid w:val="00D162C0"/>
    <w:rsid w:val="00D17555"/>
    <w:rsid w:val="00D179B4"/>
    <w:rsid w:val="00D17D8E"/>
    <w:rsid w:val="00D20E24"/>
    <w:rsid w:val="00D2119C"/>
    <w:rsid w:val="00D22543"/>
    <w:rsid w:val="00D22E0A"/>
    <w:rsid w:val="00D26586"/>
    <w:rsid w:val="00D265C6"/>
    <w:rsid w:val="00D318A0"/>
    <w:rsid w:val="00D326F6"/>
    <w:rsid w:val="00D37265"/>
    <w:rsid w:val="00D3774D"/>
    <w:rsid w:val="00D40411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0E4"/>
    <w:rsid w:val="00D53169"/>
    <w:rsid w:val="00D532FC"/>
    <w:rsid w:val="00D540D9"/>
    <w:rsid w:val="00D54297"/>
    <w:rsid w:val="00D56956"/>
    <w:rsid w:val="00D574AD"/>
    <w:rsid w:val="00D6016E"/>
    <w:rsid w:val="00D60931"/>
    <w:rsid w:val="00D64224"/>
    <w:rsid w:val="00D642DD"/>
    <w:rsid w:val="00D64A63"/>
    <w:rsid w:val="00D64D70"/>
    <w:rsid w:val="00D64DDF"/>
    <w:rsid w:val="00D66896"/>
    <w:rsid w:val="00D66FF7"/>
    <w:rsid w:val="00D671CD"/>
    <w:rsid w:val="00D67C93"/>
    <w:rsid w:val="00D72E5F"/>
    <w:rsid w:val="00D74983"/>
    <w:rsid w:val="00D7721B"/>
    <w:rsid w:val="00D80AEA"/>
    <w:rsid w:val="00D83769"/>
    <w:rsid w:val="00D85365"/>
    <w:rsid w:val="00D86D59"/>
    <w:rsid w:val="00D87C79"/>
    <w:rsid w:val="00D94328"/>
    <w:rsid w:val="00D948BD"/>
    <w:rsid w:val="00D956DA"/>
    <w:rsid w:val="00D96D2E"/>
    <w:rsid w:val="00D9787F"/>
    <w:rsid w:val="00D97B34"/>
    <w:rsid w:val="00DA0804"/>
    <w:rsid w:val="00DA0E18"/>
    <w:rsid w:val="00DA3FD0"/>
    <w:rsid w:val="00DA47C0"/>
    <w:rsid w:val="00DA4F0D"/>
    <w:rsid w:val="00DA7FCD"/>
    <w:rsid w:val="00DB064D"/>
    <w:rsid w:val="00DB0E60"/>
    <w:rsid w:val="00DB19E4"/>
    <w:rsid w:val="00DB625A"/>
    <w:rsid w:val="00DC045B"/>
    <w:rsid w:val="00DC090E"/>
    <w:rsid w:val="00DC0E67"/>
    <w:rsid w:val="00DC27AF"/>
    <w:rsid w:val="00DC3F39"/>
    <w:rsid w:val="00DC5D01"/>
    <w:rsid w:val="00DC7EC1"/>
    <w:rsid w:val="00DD0F5C"/>
    <w:rsid w:val="00DD16FC"/>
    <w:rsid w:val="00DD23D7"/>
    <w:rsid w:val="00DD2CE7"/>
    <w:rsid w:val="00DD4249"/>
    <w:rsid w:val="00DD4B71"/>
    <w:rsid w:val="00DD72F0"/>
    <w:rsid w:val="00DD7C40"/>
    <w:rsid w:val="00DE3770"/>
    <w:rsid w:val="00DE48B7"/>
    <w:rsid w:val="00DE49BB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6EC"/>
    <w:rsid w:val="00E00908"/>
    <w:rsid w:val="00E03260"/>
    <w:rsid w:val="00E04439"/>
    <w:rsid w:val="00E051EA"/>
    <w:rsid w:val="00E05439"/>
    <w:rsid w:val="00E05758"/>
    <w:rsid w:val="00E10292"/>
    <w:rsid w:val="00E10EC0"/>
    <w:rsid w:val="00E1689A"/>
    <w:rsid w:val="00E202D0"/>
    <w:rsid w:val="00E2184A"/>
    <w:rsid w:val="00E229C5"/>
    <w:rsid w:val="00E22C93"/>
    <w:rsid w:val="00E24474"/>
    <w:rsid w:val="00E25C45"/>
    <w:rsid w:val="00E25CFF"/>
    <w:rsid w:val="00E27B88"/>
    <w:rsid w:val="00E3076C"/>
    <w:rsid w:val="00E31107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2080"/>
    <w:rsid w:val="00E53BB5"/>
    <w:rsid w:val="00E53C6E"/>
    <w:rsid w:val="00E549DA"/>
    <w:rsid w:val="00E56387"/>
    <w:rsid w:val="00E56D30"/>
    <w:rsid w:val="00E57962"/>
    <w:rsid w:val="00E60491"/>
    <w:rsid w:val="00E61658"/>
    <w:rsid w:val="00E63E10"/>
    <w:rsid w:val="00E64614"/>
    <w:rsid w:val="00E6563F"/>
    <w:rsid w:val="00E65B48"/>
    <w:rsid w:val="00E65BFB"/>
    <w:rsid w:val="00E6634A"/>
    <w:rsid w:val="00E665A7"/>
    <w:rsid w:val="00E70095"/>
    <w:rsid w:val="00E710DD"/>
    <w:rsid w:val="00E71D10"/>
    <w:rsid w:val="00E71DF1"/>
    <w:rsid w:val="00E72227"/>
    <w:rsid w:val="00E738E8"/>
    <w:rsid w:val="00E73CC2"/>
    <w:rsid w:val="00E75214"/>
    <w:rsid w:val="00E80C24"/>
    <w:rsid w:val="00E819BB"/>
    <w:rsid w:val="00E81C04"/>
    <w:rsid w:val="00E83AB9"/>
    <w:rsid w:val="00E847C1"/>
    <w:rsid w:val="00E85928"/>
    <w:rsid w:val="00E86CA5"/>
    <w:rsid w:val="00E90872"/>
    <w:rsid w:val="00E90E2C"/>
    <w:rsid w:val="00E91AFB"/>
    <w:rsid w:val="00E93639"/>
    <w:rsid w:val="00E936A4"/>
    <w:rsid w:val="00E93A7F"/>
    <w:rsid w:val="00E93E73"/>
    <w:rsid w:val="00E940BD"/>
    <w:rsid w:val="00E94EE2"/>
    <w:rsid w:val="00E953BC"/>
    <w:rsid w:val="00E9567F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6BC"/>
    <w:rsid w:val="00EB5A21"/>
    <w:rsid w:val="00EB7059"/>
    <w:rsid w:val="00EC2331"/>
    <w:rsid w:val="00EC27DE"/>
    <w:rsid w:val="00EC29CB"/>
    <w:rsid w:val="00EC41FE"/>
    <w:rsid w:val="00ED0B77"/>
    <w:rsid w:val="00ED0BAC"/>
    <w:rsid w:val="00ED1B6D"/>
    <w:rsid w:val="00ED29A3"/>
    <w:rsid w:val="00ED44FA"/>
    <w:rsid w:val="00ED4A75"/>
    <w:rsid w:val="00ED5222"/>
    <w:rsid w:val="00ED5B80"/>
    <w:rsid w:val="00ED5CF9"/>
    <w:rsid w:val="00ED5F36"/>
    <w:rsid w:val="00ED63DA"/>
    <w:rsid w:val="00ED6628"/>
    <w:rsid w:val="00ED6996"/>
    <w:rsid w:val="00ED746B"/>
    <w:rsid w:val="00EE0FFF"/>
    <w:rsid w:val="00EE11FE"/>
    <w:rsid w:val="00EE1A7E"/>
    <w:rsid w:val="00EE1E2E"/>
    <w:rsid w:val="00EE2DBD"/>
    <w:rsid w:val="00EE307B"/>
    <w:rsid w:val="00EE361B"/>
    <w:rsid w:val="00EE4CEF"/>
    <w:rsid w:val="00EE50A3"/>
    <w:rsid w:val="00EE5DF4"/>
    <w:rsid w:val="00EF163F"/>
    <w:rsid w:val="00EF1800"/>
    <w:rsid w:val="00EF368A"/>
    <w:rsid w:val="00EF4816"/>
    <w:rsid w:val="00EF5788"/>
    <w:rsid w:val="00EF63F7"/>
    <w:rsid w:val="00EF74E3"/>
    <w:rsid w:val="00F0124D"/>
    <w:rsid w:val="00F02BB8"/>
    <w:rsid w:val="00F03CE5"/>
    <w:rsid w:val="00F047EE"/>
    <w:rsid w:val="00F05989"/>
    <w:rsid w:val="00F06052"/>
    <w:rsid w:val="00F06ACF"/>
    <w:rsid w:val="00F07260"/>
    <w:rsid w:val="00F105AC"/>
    <w:rsid w:val="00F13485"/>
    <w:rsid w:val="00F151BC"/>
    <w:rsid w:val="00F15C3A"/>
    <w:rsid w:val="00F165B6"/>
    <w:rsid w:val="00F222FF"/>
    <w:rsid w:val="00F22D0C"/>
    <w:rsid w:val="00F25081"/>
    <w:rsid w:val="00F2543A"/>
    <w:rsid w:val="00F2675C"/>
    <w:rsid w:val="00F30201"/>
    <w:rsid w:val="00F302CF"/>
    <w:rsid w:val="00F304EE"/>
    <w:rsid w:val="00F307DB"/>
    <w:rsid w:val="00F30B86"/>
    <w:rsid w:val="00F32B37"/>
    <w:rsid w:val="00F338B0"/>
    <w:rsid w:val="00F3571E"/>
    <w:rsid w:val="00F40E86"/>
    <w:rsid w:val="00F41966"/>
    <w:rsid w:val="00F4219F"/>
    <w:rsid w:val="00F424A1"/>
    <w:rsid w:val="00F4337D"/>
    <w:rsid w:val="00F448CF"/>
    <w:rsid w:val="00F451B6"/>
    <w:rsid w:val="00F452EE"/>
    <w:rsid w:val="00F45C6D"/>
    <w:rsid w:val="00F46506"/>
    <w:rsid w:val="00F4657B"/>
    <w:rsid w:val="00F47120"/>
    <w:rsid w:val="00F47761"/>
    <w:rsid w:val="00F47A5C"/>
    <w:rsid w:val="00F47A65"/>
    <w:rsid w:val="00F47DA4"/>
    <w:rsid w:val="00F502C6"/>
    <w:rsid w:val="00F50C68"/>
    <w:rsid w:val="00F520B9"/>
    <w:rsid w:val="00F52530"/>
    <w:rsid w:val="00F54527"/>
    <w:rsid w:val="00F54A56"/>
    <w:rsid w:val="00F55622"/>
    <w:rsid w:val="00F55E42"/>
    <w:rsid w:val="00F56B51"/>
    <w:rsid w:val="00F57E7C"/>
    <w:rsid w:val="00F6014E"/>
    <w:rsid w:val="00F60986"/>
    <w:rsid w:val="00F61526"/>
    <w:rsid w:val="00F62EFB"/>
    <w:rsid w:val="00F634EC"/>
    <w:rsid w:val="00F674C4"/>
    <w:rsid w:val="00F7295D"/>
    <w:rsid w:val="00F736F6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D8C"/>
    <w:rsid w:val="00F861AA"/>
    <w:rsid w:val="00F873DD"/>
    <w:rsid w:val="00F9014A"/>
    <w:rsid w:val="00F912D6"/>
    <w:rsid w:val="00F923E2"/>
    <w:rsid w:val="00F93D28"/>
    <w:rsid w:val="00F94828"/>
    <w:rsid w:val="00F95A54"/>
    <w:rsid w:val="00F95FC1"/>
    <w:rsid w:val="00F96368"/>
    <w:rsid w:val="00F96755"/>
    <w:rsid w:val="00F97233"/>
    <w:rsid w:val="00F97EA4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044C"/>
    <w:rsid w:val="00FC1D9C"/>
    <w:rsid w:val="00FC251F"/>
    <w:rsid w:val="00FC65AC"/>
    <w:rsid w:val="00FD046B"/>
    <w:rsid w:val="00FD16CC"/>
    <w:rsid w:val="00FD253E"/>
    <w:rsid w:val="00FD3C9A"/>
    <w:rsid w:val="00FD5C97"/>
    <w:rsid w:val="00FD5EDF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F13FE"/>
    <w:rsid w:val="00FF1FC7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3e1ed1-a903-43c7-82f8-4a5a64c972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08D6653D1BA4291CBF61DE825D821" ma:contentTypeVersion="7" ma:contentTypeDescription="Create a new document." ma:contentTypeScope="" ma:versionID="8fa0d5a9583e503dd3434a5af246479b">
  <xsd:schema xmlns:xsd="http://www.w3.org/2001/XMLSchema" xmlns:xs="http://www.w3.org/2001/XMLSchema" xmlns:p="http://schemas.microsoft.com/office/2006/metadata/properties" xmlns:ns3="8b3e1ed1-a903-43c7-82f8-4a5a64c9728a" targetNamespace="http://schemas.microsoft.com/office/2006/metadata/properties" ma:root="true" ma:fieldsID="f3403ca2e56fe4e7e6a65fb793ed4c6a" ns3:_="">
    <xsd:import namespace="8b3e1ed1-a903-43c7-82f8-4a5a64c97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1ed1-a903-43c7-82f8-4a5a64c97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4372-A447-4FC3-AFFA-9DE36381F9F6}">
  <ds:schemaRefs>
    <ds:schemaRef ds:uri="http://schemas.microsoft.com/office/2006/metadata/properties"/>
    <ds:schemaRef ds:uri="http://schemas.microsoft.com/office/infopath/2007/PartnerControls"/>
    <ds:schemaRef ds:uri="8b3e1ed1-a903-43c7-82f8-4a5a64c9728a"/>
  </ds:schemaRefs>
</ds:datastoreItem>
</file>

<file path=customXml/itemProps2.xml><?xml version="1.0" encoding="utf-8"?>
<ds:datastoreItem xmlns:ds="http://schemas.openxmlformats.org/officeDocument/2006/customXml" ds:itemID="{4986777B-454D-4044-BC58-45FBCD6E8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FAEE9-C785-4134-95D6-6D7DBE9F4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e1ed1-a903-43c7-82f8-4a5a64c97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2</cp:revision>
  <cp:lastPrinted>2020-06-30T17:42:00Z</cp:lastPrinted>
  <dcterms:created xsi:type="dcterms:W3CDTF">2023-12-11T11:14:00Z</dcterms:created>
  <dcterms:modified xsi:type="dcterms:W3CDTF">2023-12-11T11:14:00Z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0x010100A5B08D6653D1BA4291CBF61DE825D821</vt:lpwstr>
  </property>
</Properties>
</file>